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630CE" w14:textId="57522329" w:rsidR="00842D77" w:rsidRDefault="00397665" w:rsidP="006D6EA8">
      <w:r w:rsidRPr="006D6EA8">
        <w:t xml:space="preserve"> </w:t>
      </w:r>
    </w:p>
    <w:p w14:paraId="26A3D006" w14:textId="77777777" w:rsidR="00AD05B2" w:rsidRPr="000625CB" w:rsidRDefault="00AD05B2" w:rsidP="00AD05B2">
      <w:pPr>
        <w:pStyle w:val="Cuerpo"/>
        <w:spacing w:after="0" w:line="360" w:lineRule="auto"/>
        <w:jc w:val="both"/>
        <w:rPr>
          <w:rStyle w:val="Ninguno"/>
          <w:rFonts w:ascii="Arial" w:eastAsia="Arial" w:hAnsi="Arial" w:cs="Arial"/>
          <w:b/>
          <w:bCs/>
          <w:sz w:val="24"/>
          <w:szCs w:val="24"/>
        </w:rPr>
      </w:pPr>
      <w:r w:rsidRPr="000625CB">
        <w:rPr>
          <w:rStyle w:val="Ninguno"/>
          <w:rFonts w:ascii="Arial" w:hAnsi="Arial" w:cs="Arial"/>
          <w:b/>
          <w:bCs/>
          <w:sz w:val="24"/>
          <w:szCs w:val="24"/>
        </w:rPr>
        <w:t>H. CONGRESO DEL ESTADO DE YUCATÁN.</w:t>
      </w:r>
    </w:p>
    <w:p w14:paraId="75703079" w14:textId="77777777" w:rsidR="00AD05B2" w:rsidRPr="000625CB" w:rsidRDefault="00AD05B2" w:rsidP="00AD05B2">
      <w:pPr>
        <w:pStyle w:val="Cuerpo"/>
        <w:spacing w:after="0" w:line="360" w:lineRule="auto"/>
        <w:jc w:val="both"/>
        <w:rPr>
          <w:rStyle w:val="Ninguno"/>
          <w:rFonts w:ascii="Arial" w:eastAsia="Arial" w:hAnsi="Arial" w:cs="Arial"/>
          <w:b/>
          <w:bCs/>
          <w:sz w:val="24"/>
          <w:szCs w:val="24"/>
        </w:rPr>
      </w:pPr>
      <w:r w:rsidRPr="000625CB">
        <w:rPr>
          <w:rStyle w:val="Ninguno"/>
          <w:rFonts w:ascii="Arial" w:hAnsi="Arial" w:cs="Arial"/>
          <w:b/>
          <w:bCs/>
          <w:sz w:val="24"/>
          <w:szCs w:val="24"/>
        </w:rPr>
        <w:t>CIUDADAN</w:t>
      </w:r>
      <w:r>
        <w:rPr>
          <w:rStyle w:val="Ninguno"/>
          <w:rFonts w:ascii="Arial" w:hAnsi="Arial" w:cs="Arial"/>
          <w:b/>
          <w:bCs/>
          <w:sz w:val="24"/>
          <w:szCs w:val="24"/>
        </w:rPr>
        <w:t>O</w:t>
      </w:r>
      <w:r w:rsidRPr="000625CB">
        <w:rPr>
          <w:rStyle w:val="Ninguno"/>
          <w:rFonts w:ascii="Arial" w:hAnsi="Arial" w:cs="Arial"/>
          <w:b/>
          <w:bCs/>
          <w:sz w:val="24"/>
          <w:szCs w:val="24"/>
        </w:rPr>
        <w:t xml:space="preserve"> PRESIDENT</w:t>
      </w:r>
      <w:r>
        <w:rPr>
          <w:rStyle w:val="Ninguno"/>
          <w:rFonts w:ascii="Arial" w:hAnsi="Arial" w:cs="Arial"/>
          <w:b/>
          <w:bCs/>
          <w:sz w:val="24"/>
          <w:szCs w:val="24"/>
        </w:rPr>
        <w:t>E</w:t>
      </w:r>
      <w:r w:rsidRPr="000625CB">
        <w:rPr>
          <w:rStyle w:val="Ninguno"/>
          <w:rFonts w:ascii="Arial" w:hAnsi="Arial" w:cs="Arial"/>
          <w:b/>
          <w:bCs/>
          <w:sz w:val="24"/>
          <w:szCs w:val="24"/>
        </w:rPr>
        <w:t xml:space="preserve"> DE LA MESA DIRECTIVA</w:t>
      </w:r>
    </w:p>
    <w:p w14:paraId="6C0077EF" w14:textId="77777777" w:rsidR="00AD05B2" w:rsidRPr="000625CB" w:rsidRDefault="00AD05B2" w:rsidP="00AD05B2">
      <w:pPr>
        <w:pStyle w:val="Cuerpo"/>
        <w:spacing w:after="0" w:line="360" w:lineRule="auto"/>
        <w:jc w:val="both"/>
        <w:rPr>
          <w:rStyle w:val="Ninguno"/>
          <w:rFonts w:ascii="Arial" w:eastAsia="Arial" w:hAnsi="Arial" w:cs="Arial"/>
          <w:b/>
          <w:bCs/>
          <w:sz w:val="24"/>
          <w:szCs w:val="24"/>
        </w:rPr>
      </w:pPr>
    </w:p>
    <w:p w14:paraId="38523FED" w14:textId="77777777" w:rsidR="00D4641D" w:rsidRPr="000625CB" w:rsidRDefault="00AD05B2" w:rsidP="00D4641D">
      <w:pPr>
        <w:pStyle w:val="Cuerpo"/>
        <w:spacing w:before="100" w:after="0" w:line="360" w:lineRule="auto"/>
        <w:jc w:val="both"/>
        <w:rPr>
          <w:rStyle w:val="Ninguno"/>
          <w:rFonts w:ascii="Arial" w:hAnsi="Arial" w:cs="Arial"/>
          <w:b/>
          <w:bCs/>
          <w:sz w:val="24"/>
          <w:szCs w:val="24"/>
        </w:rPr>
      </w:pPr>
      <w:r w:rsidRPr="00FD40E7">
        <w:rPr>
          <w:rStyle w:val="Ninguno"/>
          <w:rFonts w:ascii="Arial" w:hAnsi="Arial" w:cs="Arial"/>
          <w:b/>
          <w:bCs/>
          <w:sz w:val="24"/>
          <w:szCs w:val="24"/>
        </w:rPr>
        <w:t xml:space="preserve">Los suscritos Diputados integrantes de la fracción legislativa del Partido MORENA, PARTIDO DEL TRABAJO y PARTIDO VERDE de la LXIV legislatura del Estado de Yucatán, </w:t>
      </w:r>
      <w:r w:rsidRPr="00FD40E7">
        <w:rPr>
          <w:rStyle w:val="Ninguno"/>
          <w:rFonts w:ascii="Arial" w:hAnsi="Arial" w:cs="Arial"/>
          <w:sz w:val="24"/>
          <w:szCs w:val="24"/>
        </w:rPr>
        <w:t>con fundamento en los artículos 35 fracción I de la Constitución Política del Estado de Yucatán, 16 y 22 de la Ley de Gobierno del Poder Legislativo; 68 y 69 de su propio reglamento, ambos del Estado de Yucatán, nos permitimos presentar ante esta asamblea la siguiente:</w:t>
      </w:r>
      <w:r w:rsidRPr="00FD40E7">
        <w:rPr>
          <w:rStyle w:val="Ninguno"/>
          <w:rFonts w:ascii="Arial" w:hAnsi="Arial" w:cs="Arial"/>
          <w:b/>
          <w:bCs/>
          <w:sz w:val="24"/>
          <w:szCs w:val="24"/>
        </w:rPr>
        <w:t xml:space="preserve"> INICIATIVA </w:t>
      </w:r>
      <w:r w:rsidRPr="00FD40E7">
        <w:rPr>
          <w:rFonts w:ascii="Arial" w:hAnsi="Arial" w:cs="Arial"/>
          <w:b/>
          <w:bCs/>
          <w:sz w:val="24"/>
          <w:szCs w:val="24"/>
        </w:rPr>
        <w:t>POR EL QUE SE REFORMA</w:t>
      </w:r>
      <w:r>
        <w:rPr>
          <w:rFonts w:ascii="Arial" w:hAnsi="Arial" w:cs="Arial"/>
          <w:b/>
          <w:bCs/>
          <w:sz w:val="24"/>
          <w:szCs w:val="24"/>
        </w:rPr>
        <w:t xml:space="preserve"> EL </w:t>
      </w:r>
      <w:r w:rsidR="00907284" w:rsidRPr="00C92CF7">
        <w:rPr>
          <w:rFonts w:ascii="Arial" w:hAnsi="Arial" w:cs="Arial"/>
          <w:b/>
          <w:bCs/>
        </w:rPr>
        <w:t xml:space="preserve">ARTÍCULO 74 DE LA LEY DE LA AGENCIA DE TRANSPORTE DE YUCATÁN. </w:t>
      </w:r>
      <w:r w:rsidR="00034734" w:rsidRPr="00C92CF7">
        <w:rPr>
          <w:rFonts w:ascii="Arial" w:hAnsi="Arial" w:cs="Arial"/>
          <w:b/>
          <w:bCs/>
          <w:sz w:val="24"/>
          <w:szCs w:val="24"/>
          <w:u w:val="single"/>
        </w:rPr>
        <w:t>c</w:t>
      </w:r>
      <w:r w:rsidR="00034734" w:rsidRPr="00034734">
        <w:rPr>
          <w:rFonts w:ascii="Arial" w:hAnsi="Arial" w:cs="Arial"/>
          <w:b/>
          <w:bCs/>
          <w:sz w:val="24"/>
          <w:szCs w:val="24"/>
          <w:u w:val="single"/>
        </w:rPr>
        <w:t>on el propósito de establecer parámetros claros, adecuados y justos para el uso de animales de trabajo en el transporte recreativo, particularmente en la modalidad de calesas</w:t>
      </w:r>
      <w:r w:rsidR="00D4641D">
        <w:rPr>
          <w:rFonts w:ascii="Arial" w:hAnsi="Arial" w:cs="Arial"/>
          <w:b/>
          <w:bCs/>
          <w:sz w:val="24"/>
          <w:szCs w:val="24"/>
          <w:u w:val="single"/>
        </w:rPr>
        <w:t xml:space="preserve">, </w:t>
      </w:r>
      <w:r w:rsidR="00D4641D" w:rsidRPr="000C3F0B">
        <w:rPr>
          <w:rStyle w:val="Ninguno"/>
          <w:rFonts w:ascii="Arial" w:hAnsi="Arial" w:cs="Arial"/>
          <w:sz w:val="24"/>
          <w:szCs w:val="24"/>
        </w:rPr>
        <w:t>atento a la siguiente</w:t>
      </w:r>
      <w:r w:rsidR="00D4641D" w:rsidRPr="000625CB">
        <w:rPr>
          <w:rStyle w:val="Ninguno"/>
          <w:rFonts w:ascii="Arial" w:hAnsi="Arial" w:cs="Arial"/>
          <w:b/>
          <w:bCs/>
          <w:sz w:val="24"/>
          <w:szCs w:val="24"/>
        </w:rPr>
        <w:t>:</w:t>
      </w:r>
    </w:p>
    <w:p w14:paraId="466B3925" w14:textId="77777777" w:rsidR="00D4641D" w:rsidRPr="000625CB" w:rsidRDefault="00D4641D" w:rsidP="00D4641D">
      <w:pPr>
        <w:pStyle w:val="Cuerpo"/>
        <w:spacing w:before="100" w:after="0" w:line="360" w:lineRule="auto"/>
        <w:jc w:val="center"/>
        <w:rPr>
          <w:rStyle w:val="Ninguno"/>
          <w:rFonts w:ascii="Arial" w:hAnsi="Arial" w:cs="Arial"/>
          <w:b/>
          <w:bCs/>
          <w:sz w:val="24"/>
          <w:szCs w:val="24"/>
        </w:rPr>
      </w:pPr>
      <w:r w:rsidRPr="000625CB">
        <w:rPr>
          <w:rStyle w:val="Ninguno"/>
          <w:rFonts w:ascii="Arial" w:hAnsi="Arial" w:cs="Arial"/>
          <w:b/>
          <w:bCs/>
          <w:sz w:val="24"/>
          <w:szCs w:val="24"/>
        </w:rPr>
        <w:t xml:space="preserve">EXPOSICIÓN DE MOTIVOS </w:t>
      </w:r>
    </w:p>
    <w:p w14:paraId="1EF014CB" w14:textId="282A2BD3" w:rsidR="00203990" w:rsidRDefault="00C24633" w:rsidP="00AD05B2">
      <w:pPr>
        <w:jc w:val="both"/>
        <w:rPr>
          <w:rFonts w:ascii="Arial" w:hAnsi="Arial" w:cs="Arial"/>
          <w:sz w:val="24"/>
          <w:szCs w:val="24"/>
        </w:rPr>
      </w:pPr>
      <w:r w:rsidRPr="00C24633">
        <w:rPr>
          <w:rFonts w:ascii="Arial" w:hAnsi="Arial" w:cs="Arial"/>
          <w:sz w:val="24"/>
          <w:szCs w:val="24"/>
        </w:rPr>
        <w:t>Desde el inicio de la convivencia entre los seres humanos y los animales, estos han sido siempre, no sólo un elemento inseparable de compañía, sino también, una herramienta de trabajo básica e imprescindible en la vida de las mujeres y los hombres. Es una realidad innegable que, hasta la llegada de la revolución industrial, los animales fueron el motor fundamental de la sociedad, haciendo posible que el mundo, y sobre todo las sociedades menos desarrolladas, evolucionaran gracias al aporte de su trabajo como medio de transporte, en el campo, como elementos de carga de materiales y mercancías, fuente de alimentación etc. Sin embargo, el hecho de que nunca hayan sido poseedores de derechos legales subjetivos, debido entre otras razones, a su consideración como objetos en propiedad en la sociedad (fruto de una herencia filosófica y cultural completamente antropocéntrica), ha propiciado que no haya existido nunca una regulación que dictamine cómo deberían ser las condiciones en las que los animales desarrollen las múltiples tareas laborales en las que han participado de manera indispensable.</w:t>
      </w:r>
    </w:p>
    <w:p w14:paraId="4702145F" w14:textId="1963A650" w:rsidR="00994436" w:rsidRPr="00AE58DB" w:rsidRDefault="003C610F" w:rsidP="00AD05B2">
      <w:pPr>
        <w:jc w:val="both"/>
        <w:rPr>
          <w:rFonts w:ascii="Arial" w:hAnsi="Arial" w:cs="Arial"/>
          <w:sz w:val="24"/>
          <w:szCs w:val="24"/>
        </w:rPr>
      </w:pPr>
      <w:r w:rsidRPr="00AE58DB">
        <w:rPr>
          <w:rFonts w:ascii="Arial" w:hAnsi="Arial" w:cs="Arial"/>
          <w:sz w:val="24"/>
          <w:szCs w:val="24"/>
        </w:rPr>
        <w:t xml:space="preserve">A la luz de esta temática, en el orden internacional hemos de referirnos a la Declaración Universal de los Derechos del Animal, cuyo contenido tuviera </w:t>
      </w:r>
      <w:r w:rsidRPr="00AE58DB">
        <w:rPr>
          <w:rFonts w:ascii="Arial" w:hAnsi="Arial" w:cs="Arial"/>
          <w:sz w:val="24"/>
          <w:szCs w:val="24"/>
        </w:rPr>
        <w:lastRenderedPageBreak/>
        <w:t xml:space="preserve">antecedentes que datan del año 1977 y que tuviera su resolución un año más tarde a través de la Organización de las Naciones Unidas para la Educación, la Ciencia y la Cultura y, posteriormente, por la propia Organización de las Naciones Unidas. </w:t>
      </w:r>
    </w:p>
    <w:p w14:paraId="6972267B" w14:textId="77777777" w:rsidR="000636C6" w:rsidRPr="00AE58DB" w:rsidRDefault="003C610F" w:rsidP="00AD05B2">
      <w:pPr>
        <w:jc w:val="both"/>
        <w:rPr>
          <w:rFonts w:ascii="Arial" w:hAnsi="Arial" w:cs="Arial"/>
          <w:sz w:val="24"/>
          <w:szCs w:val="24"/>
        </w:rPr>
      </w:pPr>
      <w:r w:rsidRPr="00AE58DB">
        <w:rPr>
          <w:rFonts w:ascii="Arial" w:hAnsi="Arial" w:cs="Arial"/>
          <w:sz w:val="24"/>
          <w:szCs w:val="24"/>
        </w:rPr>
        <w:t>La referida legislación convencional, en sus considerandos, es contundente al expresar que todo animal posee derechos; hace referencia al daño que el desconocimiento de su existencia ha provocado, al grado de que los humanos lleguen a cometer crímenes contra la naturaleza y contra los animales. Asimismo, reitera la observancia que la raza humana debe tener respecto al derecho a la existencia de las otras especies de animales lo cual constituye el sustento de la coexistencia de las especies en el mundo.</w:t>
      </w:r>
    </w:p>
    <w:p w14:paraId="09D82AEF" w14:textId="77777777" w:rsidR="000636C6" w:rsidRPr="00AE58DB" w:rsidRDefault="003C610F" w:rsidP="00AD05B2">
      <w:pPr>
        <w:jc w:val="both"/>
        <w:rPr>
          <w:rFonts w:ascii="Arial" w:hAnsi="Arial" w:cs="Arial"/>
          <w:sz w:val="24"/>
          <w:szCs w:val="24"/>
        </w:rPr>
      </w:pPr>
      <w:r w:rsidRPr="00AE58DB">
        <w:rPr>
          <w:rFonts w:ascii="Arial" w:hAnsi="Arial" w:cs="Arial"/>
          <w:sz w:val="24"/>
          <w:szCs w:val="24"/>
        </w:rPr>
        <w:t xml:space="preserve"> De igual manera es categórico al afirmar que el hombre, desde civilizaciones antiguas es capaz de cometer atrocidades en contra de su misma especie, por tanto, es necesario que se tomen medidas normativas que funden en la ley el pleno respeto del hombre hacia los animales, pues en esa medida también habrá de entenderse el grado de respeto entre ellos mismos. De igual modo se expresa que una de las herramientas para alcanzar este objetivo radica en la enseñanza desde temprana edad para poder comprender, respetar y amar a los animales como parte de este mundo y su inalienable coexistencia entre estos y los humanos. </w:t>
      </w:r>
    </w:p>
    <w:p w14:paraId="48E5F956" w14:textId="7D63494D" w:rsidR="00F3638A" w:rsidRPr="00AE58DB" w:rsidRDefault="003C610F" w:rsidP="00AD05B2">
      <w:pPr>
        <w:jc w:val="both"/>
        <w:rPr>
          <w:rFonts w:ascii="Arial" w:hAnsi="Arial" w:cs="Arial"/>
          <w:sz w:val="24"/>
          <w:szCs w:val="24"/>
        </w:rPr>
      </w:pPr>
      <w:r w:rsidRPr="00AE58DB">
        <w:rPr>
          <w:rFonts w:ascii="Arial" w:hAnsi="Arial" w:cs="Arial"/>
          <w:sz w:val="24"/>
          <w:szCs w:val="24"/>
        </w:rPr>
        <w:t>Con base a lo anteriormente citado, es importante resaltar alguna</w:t>
      </w:r>
      <w:r w:rsidR="00114447" w:rsidRPr="00AE58DB">
        <w:rPr>
          <w:rFonts w:ascii="Arial" w:hAnsi="Arial" w:cs="Arial"/>
          <w:sz w:val="24"/>
          <w:szCs w:val="24"/>
        </w:rPr>
        <w:t>s de las proclamaciones más relevantes contenidas en la ya citada declaración universal en comento; en ese sentido se consideran pertinentes las siguientes:</w:t>
      </w:r>
    </w:p>
    <w:p w14:paraId="3FA6FBAB" w14:textId="77777777" w:rsidR="00AF19BF" w:rsidRPr="00AE58DB" w:rsidRDefault="00114447" w:rsidP="00AD05B2">
      <w:pPr>
        <w:jc w:val="both"/>
        <w:rPr>
          <w:rFonts w:ascii="Arial" w:hAnsi="Arial" w:cs="Arial"/>
          <w:sz w:val="24"/>
          <w:szCs w:val="24"/>
        </w:rPr>
      </w:pPr>
      <w:r w:rsidRPr="00AE58DB">
        <w:rPr>
          <w:rFonts w:ascii="Arial" w:hAnsi="Arial" w:cs="Arial"/>
          <w:sz w:val="24"/>
          <w:szCs w:val="24"/>
        </w:rPr>
        <w:t>“Artículo 1º Todos los animales nacen iguales ante la vida y la tienen los mismos derechos a la existencia.</w:t>
      </w:r>
    </w:p>
    <w:p w14:paraId="140B0CF1" w14:textId="099BF8DD" w:rsidR="00114447" w:rsidRPr="00AE58DB" w:rsidRDefault="00114447" w:rsidP="00AD05B2">
      <w:pPr>
        <w:jc w:val="both"/>
        <w:rPr>
          <w:rFonts w:ascii="Arial" w:hAnsi="Arial" w:cs="Arial"/>
          <w:sz w:val="24"/>
          <w:szCs w:val="24"/>
        </w:rPr>
      </w:pPr>
      <w:r w:rsidRPr="00AE58DB">
        <w:rPr>
          <w:rFonts w:ascii="Arial" w:hAnsi="Arial" w:cs="Arial"/>
          <w:sz w:val="24"/>
          <w:szCs w:val="24"/>
        </w:rPr>
        <w:t xml:space="preserve"> Artículo 2º a) Todo animal tiene derecho a ser respetado. b) El hombre, en tanto que especie animal, no puede atribuirse el derecho a exterminar a los otros animales o explotarlos violando su derecho. Tiene la obligación de poner sus conocimientos al servicio de los animales. c) Todos los animales tienen derecho a la atención, a los cuidados y a la protección del hombre”. …</w:t>
      </w:r>
    </w:p>
    <w:p w14:paraId="3B2F0E55" w14:textId="37DFAC24" w:rsidR="00D83DE4" w:rsidRPr="00AE58DB" w:rsidRDefault="006065D3" w:rsidP="00AD05B2">
      <w:pPr>
        <w:jc w:val="both"/>
        <w:rPr>
          <w:rFonts w:ascii="Arial" w:hAnsi="Arial" w:cs="Arial"/>
          <w:sz w:val="24"/>
          <w:szCs w:val="24"/>
        </w:rPr>
      </w:pPr>
      <w:r w:rsidRPr="00AE58DB">
        <w:rPr>
          <w:rFonts w:ascii="Arial" w:hAnsi="Arial" w:cs="Arial"/>
          <w:sz w:val="24"/>
          <w:szCs w:val="24"/>
        </w:rPr>
        <w:t xml:space="preserve">Como se aprecia, los numerales mencionados son piezas torales para argumentar, bajo la óptica internacional y por tanto obligatoria para el Estado Mexicano, que uno de los derechos principales de los animales, como seres sintientes, es tener un trato igual al ser humano, en otras palabras, deben gozar de un respeto a su existencia, al trato respetuoso, a su integridad y por ende a los derechos que por natura le corresponden sin que por ningún motivo el género humano pueda atribuirse el derecho a maltratarlos o privarlos de la vida. Por último, es una obligación del ser </w:t>
      </w:r>
      <w:r w:rsidRPr="00AE58DB">
        <w:rPr>
          <w:rFonts w:ascii="Arial" w:hAnsi="Arial" w:cs="Arial"/>
          <w:sz w:val="24"/>
          <w:szCs w:val="24"/>
        </w:rPr>
        <w:lastRenderedPageBreak/>
        <w:t>humano poner al servicio de su cuidado los conocimientos de la ciencia, en este caso, el suscrito hace lo propio por medio de la ciencia del derecho.</w:t>
      </w:r>
    </w:p>
    <w:p w14:paraId="74C32592" w14:textId="7D8543DA" w:rsidR="00597026" w:rsidRPr="00AE58DB" w:rsidRDefault="006655AB" w:rsidP="00AD05B2">
      <w:pPr>
        <w:jc w:val="both"/>
        <w:rPr>
          <w:rFonts w:ascii="Arial" w:hAnsi="Arial" w:cs="Arial"/>
          <w:sz w:val="24"/>
          <w:szCs w:val="24"/>
        </w:rPr>
      </w:pPr>
      <w:r w:rsidRPr="00AE58DB">
        <w:rPr>
          <w:rFonts w:ascii="Arial" w:hAnsi="Arial" w:cs="Arial"/>
          <w:sz w:val="24"/>
          <w:szCs w:val="24"/>
        </w:rPr>
        <w:t>De tal manera que en la temática abordada sea dable citar las reflexiones de la Primera Sala de la Suprema Corte de Justicia de la Nación que ha considerado al entorno ambiental y a quienes lo integran, como parte del derecho humano al medio ambiente sano, lo que nos lleva a establecer que los animales junto con el ser humano conforman un binomio natural que no puede entenderse ajeno a las actividades de la sociedad para proteger, en este caso, a ambos es decir tanto al ser humano como a los animales con los que se convive.</w:t>
      </w:r>
      <w:r w:rsidR="00597026" w:rsidRPr="00AE58DB">
        <w:rPr>
          <w:rFonts w:ascii="Arial" w:hAnsi="Arial" w:cs="Arial"/>
        </w:rPr>
        <w:t xml:space="preserve"> </w:t>
      </w:r>
      <w:r w:rsidR="00597026" w:rsidRPr="00AE58DB">
        <w:rPr>
          <w:rFonts w:ascii="Arial" w:hAnsi="Arial" w:cs="Arial"/>
          <w:sz w:val="24"/>
          <w:szCs w:val="24"/>
        </w:rPr>
        <w:t>En ese 3 sentido la ciencia jurídica tiene el derecho de proteger y profundizar el respeto y cuidado de ese entorno</w:t>
      </w:r>
    </w:p>
    <w:p w14:paraId="7B2E5493" w14:textId="6DF7786E" w:rsidR="006065D3" w:rsidRPr="00203990" w:rsidRDefault="00597026" w:rsidP="00AD05B2">
      <w:pPr>
        <w:jc w:val="both"/>
        <w:rPr>
          <w:rFonts w:ascii="Arial" w:hAnsi="Arial" w:cs="Arial"/>
          <w:b/>
          <w:bCs/>
          <w:sz w:val="24"/>
          <w:szCs w:val="24"/>
        </w:rPr>
      </w:pPr>
      <w:r w:rsidRPr="00AE58DB">
        <w:rPr>
          <w:rFonts w:ascii="Arial" w:hAnsi="Arial" w:cs="Arial"/>
        </w:rPr>
        <w:t xml:space="preserve"> </w:t>
      </w:r>
      <w:r w:rsidRPr="00AE58DB">
        <w:rPr>
          <w:rFonts w:ascii="Arial" w:hAnsi="Arial" w:cs="Arial"/>
          <w:sz w:val="24"/>
          <w:szCs w:val="24"/>
        </w:rPr>
        <w:t>Lo anterior ha sido expresado en la tesis del Poder Judicial de la Federación del rubro “</w:t>
      </w:r>
      <w:r w:rsidRPr="00203990">
        <w:rPr>
          <w:rFonts w:ascii="Arial" w:hAnsi="Arial" w:cs="Arial"/>
          <w:b/>
          <w:bCs/>
          <w:sz w:val="24"/>
          <w:szCs w:val="24"/>
        </w:rPr>
        <w:t>DERECHO HUMANO A UN MEDIO AMBIENTE SANO. LA VULNERACIÓN A CUALQUIERA DE SUS DOS DIMENSIONES CONSTITUYE UNA VIOLACIÓN A AQUÉL”</w:t>
      </w:r>
    </w:p>
    <w:p w14:paraId="65A3BD32" w14:textId="417109B6" w:rsidR="00597026" w:rsidRPr="00AE58DB" w:rsidRDefault="00D044A2" w:rsidP="00AD05B2">
      <w:pPr>
        <w:jc w:val="both"/>
        <w:rPr>
          <w:rFonts w:ascii="Arial" w:hAnsi="Arial" w:cs="Arial"/>
          <w:sz w:val="24"/>
          <w:szCs w:val="24"/>
        </w:rPr>
      </w:pPr>
      <w:r w:rsidRPr="00AE58DB">
        <w:rPr>
          <w:rFonts w:ascii="Arial" w:hAnsi="Arial" w:cs="Arial"/>
          <w:sz w:val="24"/>
          <w:szCs w:val="24"/>
        </w:rPr>
        <w:t>Por tanto, ha quedado establecido como parte del qué hacer judicial, que el derecho humano a un medio ambiente sano posee una doble dimensión, la primera denominada objetiva o ecologista, que preserva al medio ambiente como un bien jurídico en sí mismo, no obstante, su interdependencia con otros múltiples derechos humanos.</w:t>
      </w:r>
    </w:p>
    <w:p w14:paraId="69EA3C07" w14:textId="3D794FD0" w:rsidR="00D044A2" w:rsidRPr="00AE58DB" w:rsidRDefault="00D044A2" w:rsidP="00AD05B2">
      <w:pPr>
        <w:jc w:val="both"/>
        <w:rPr>
          <w:rFonts w:ascii="Arial" w:hAnsi="Arial" w:cs="Arial"/>
          <w:sz w:val="24"/>
          <w:szCs w:val="24"/>
        </w:rPr>
      </w:pPr>
      <w:r w:rsidRPr="00AE58DB">
        <w:rPr>
          <w:rFonts w:ascii="Arial" w:hAnsi="Arial" w:cs="Arial"/>
          <w:sz w:val="24"/>
          <w:szCs w:val="24"/>
        </w:rPr>
        <w:t>Esta dimensión protege a la naturaleza y al medio ambiente no solamente por su utilidad para el ser humano o por los efectos que su degradación podría causar en otros derechos de las personas, como la salud, la vida o la integridad personal, sino por su importancia para los demás organismos vivos con quienes se comparte el planeta, también merecedores de protección en sí mismos.</w:t>
      </w:r>
    </w:p>
    <w:p w14:paraId="2B619A5A" w14:textId="31E8F1C5" w:rsidR="00504502" w:rsidRPr="00AE58DB" w:rsidRDefault="00504502" w:rsidP="00AD05B2">
      <w:pPr>
        <w:jc w:val="both"/>
        <w:rPr>
          <w:rFonts w:ascii="Arial" w:hAnsi="Arial" w:cs="Arial"/>
          <w:b/>
          <w:bCs/>
          <w:sz w:val="24"/>
          <w:szCs w:val="24"/>
        </w:rPr>
      </w:pPr>
      <w:r w:rsidRPr="00AE58DB">
        <w:rPr>
          <w:rFonts w:ascii="Arial" w:hAnsi="Arial" w:cs="Arial"/>
          <w:b/>
          <w:bCs/>
          <w:sz w:val="24"/>
          <w:szCs w:val="24"/>
        </w:rPr>
        <w:t xml:space="preserve">Animales de Trabajo y su bienestar </w:t>
      </w:r>
    </w:p>
    <w:p w14:paraId="6981E3FB" w14:textId="179165CF" w:rsidR="00597026" w:rsidRPr="00AE58DB" w:rsidRDefault="00504502" w:rsidP="00AD05B2">
      <w:pPr>
        <w:jc w:val="both"/>
        <w:rPr>
          <w:rFonts w:ascii="Arial" w:hAnsi="Arial" w:cs="Arial"/>
          <w:sz w:val="24"/>
          <w:szCs w:val="24"/>
        </w:rPr>
      </w:pPr>
      <w:r w:rsidRPr="00AE58DB">
        <w:rPr>
          <w:rFonts w:ascii="Arial" w:hAnsi="Arial" w:cs="Arial"/>
          <w:sz w:val="24"/>
          <w:szCs w:val="24"/>
        </w:rPr>
        <w:t>Los animales han contribuido de manera fundamental con su trabajo al desarrollo de la sociedad. Desde los países más avanzados hasta los menos desarrollados, encontramos distintos tipos de actividades laborales en las que participan los animales. Pero a causa de la herencia cultural recibida, en la cual siempre han sido considerados y catalogados como meros objetos, propiedad de los seres humanos, se les ha impedido gozar nunca de ningún tipo de derechos en este ámbito. Este hecho se traduce en la ausencia de normas que determinen unas condiciones dignas en las que éstos desarro</w:t>
      </w:r>
      <w:r w:rsidR="007D30D9" w:rsidRPr="00AE58DB">
        <w:rPr>
          <w:rFonts w:ascii="Arial" w:hAnsi="Arial" w:cs="Arial"/>
          <w:sz w:val="24"/>
          <w:szCs w:val="24"/>
        </w:rPr>
        <w:t>l</w:t>
      </w:r>
      <w:r w:rsidRPr="00AE58DB">
        <w:rPr>
          <w:rFonts w:ascii="Arial" w:hAnsi="Arial" w:cs="Arial"/>
          <w:sz w:val="24"/>
          <w:szCs w:val="24"/>
        </w:rPr>
        <w:t xml:space="preserve">len sus múltiples trabajos. En la actualidad existe </w:t>
      </w:r>
      <w:r w:rsidRPr="00AE58DB">
        <w:rPr>
          <w:rFonts w:ascii="Arial" w:hAnsi="Arial" w:cs="Arial"/>
          <w:sz w:val="24"/>
          <w:szCs w:val="24"/>
        </w:rPr>
        <w:lastRenderedPageBreak/>
        <w:t>una extensa legislación en materia de bienestar animal que podría ser extrapolada para crear un marco de protección de los animales en este ámbito</w:t>
      </w:r>
    </w:p>
    <w:p w14:paraId="387950FA" w14:textId="68F39693" w:rsidR="00504502" w:rsidRPr="00AE58DB" w:rsidRDefault="00FF7A6B" w:rsidP="00AD05B2">
      <w:pPr>
        <w:jc w:val="both"/>
        <w:rPr>
          <w:rFonts w:ascii="Arial" w:hAnsi="Arial" w:cs="Arial"/>
          <w:sz w:val="24"/>
          <w:szCs w:val="24"/>
        </w:rPr>
      </w:pPr>
      <w:r w:rsidRPr="00AE58DB">
        <w:rPr>
          <w:rFonts w:ascii="Arial" w:hAnsi="Arial" w:cs="Arial"/>
          <w:sz w:val="24"/>
          <w:szCs w:val="24"/>
        </w:rPr>
        <w:t xml:space="preserve">El Bienestar animal es un concepto que ha sido definido por numerosos autores a lo largo de estos últimos años pero que se puede resumir de manera práctica como “el estado de un individuo en relación a su entorno" o más concretamente como "el estado en que un individuo se enfrenta a las condiciones del entorno en que se encuentra” (Broom, D. 2011). Partiendo de esta definición tan sencilla y con el propósito de </w:t>
      </w:r>
      <w:r w:rsidR="0024543B" w:rsidRPr="00AE58DB">
        <w:rPr>
          <w:rFonts w:ascii="Arial" w:hAnsi="Arial" w:cs="Arial"/>
          <w:sz w:val="24"/>
          <w:szCs w:val="24"/>
        </w:rPr>
        <w:t xml:space="preserve">desglosar y profundizar más en este concepto, podremos </w:t>
      </w:r>
      <w:r w:rsidR="00AE58DB" w:rsidRPr="00AE58DB">
        <w:rPr>
          <w:rFonts w:ascii="Arial" w:hAnsi="Arial" w:cs="Arial"/>
          <w:sz w:val="24"/>
          <w:szCs w:val="24"/>
        </w:rPr>
        <w:t>afirmar,</w:t>
      </w:r>
      <w:r w:rsidR="0024543B" w:rsidRPr="00AE58DB">
        <w:rPr>
          <w:rFonts w:ascii="Arial" w:hAnsi="Arial" w:cs="Arial"/>
          <w:sz w:val="24"/>
          <w:szCs w:val="24"/>
        </w:rPr>
        <w:t xml:space="preserve"> por tanto, que el grado de bienestar va a depender de lograr el mayor equilibrio posible entre estas dos variables: animal y ambiente. En el caso de los animales de trabajo es muy importante tener esta idea presente, ya que, en la mayoría de los casos, las actividades se desarrollarán en ambientes a menudo cambiantes, lo que afectará de forma directa a cada individuo, y a su vez, las posibles alteraciones que éste pueda sufrir influirán en su capacidad para adaptarse a cada nueva situación que aparezcan en el entorno.</w:t>
      </w:r>
    </w:p>
    <w:p w14:paraId="093EF88A" w14:textId="03DA9A4E" w:rsidR="0024543B" w:rsidRPr="00AE58DB" w:rsidRDefault="0024543B" w:rsidP="00AD05B2">
      <w:pPr>
        <w:jc w:val="both"/>
        <w:rPr>
          <w:rFonts w:ascii="Arial" w:hAnsi="Arial" w:cs="Arial"/>
          <w:sz w:val="24"/>
          <w:szCs w:val="24"/>
        </w:rPr>
      </w:pPr>
      <w:r w:rsidRPr="00AE58DB">
        <w:rPr>
          <w:rFonts w:ascii="Arial" w:hAnsi="Arial" w:cs="Arial"/>
          <w:sz w:val="24"/>
          <w:szCs w:val="24"/>
        </w:rPr>
        <w:t xml:space="preserve">En primer lugar, y </w:t>
      </w:r>
      <w:r w:rsidR="00AE58DB" w:rsidRPr="00AE58DB">
        <w:rPr>
          <w:rFonts w:ascii="Arial" w:hAnsi="Arial" w:cs="Arial"/>
          <w:sz w:val="24"/>
          <w:szCs w:val="24"/>
        </w:rPr>
        <w:t>fijando</w:t>
      </w:r>
      <w:r w:rsidRPr="00AE58DB">
        <w:rPr>
          <w:rFonts w:ascii="Arial" w:hAnsi="Arial" w:cs="Arial"/>
          <w:sz w:val="24"/>
          <w:szCs w:val="24"/>
        </w:rPr>
        <w:t xml:space="preserve"> la valoración en indicadores basados en el estado del animal, se puede afirmar que su capacidad para enfrentarse al medio se sostiene sobre tres pilares fundamentales como son, el funcionamiento propio del organismo, su estado emocional y la posibilidad de expresar las conductas propias de su especie. </w:t>
      </w:r>
      <w:r w:rsidR="00AE58DB" w:rsidRPr="00AE58DB">
        <w:rPr>
          <w:rFonts w:ascii="Arial" w:hAnsi="Arial" w:cs="Arial"/>
          <w:sz w:val="24"/>
          <w:szCs w:val="24"/>
        </w:rPr>
        <w:t>Estos</w:t>
      </w:r>
      <w:r w:rsidRPr="00AE58DB">
        <w:rPr>
          <w:rFonts w:ascii="Arial" w:hAnsi="Arial" w:cs="Arial"/>
          <w:sz w:val="24"/>
          <w:szCs w:val="24"/>
        </w:rPr>
        <w:t xml:space="preserve"> elementos no son independientes entre sí, sino que están íntimamente relacionados, siendo fundamental un equilibrio entre los mismos que permita al animal regularse y adaptarse al ambiente. Si uno de estos tres pilares se ve afectado, indudablemente se verán afectados los demás, siendo menor la capacidad del animal para enfrentarse a las circunstancias que le rodeen.</w:t>
      </w:r>
    </w:p>
    <w:p w14:paraId="7F7CEB2B" w14:textId="1B672579" w:rsidR="0024543B" w:rsidRPr="00AE58DB" w:rsidRDefault="00FD1081" w:rsidP="00AD05B2">
      <w:pPr>
        <w:jc w:val="both"/>
        <w:rPr>
          <w:rFonts w:ascii="Arial" w:hAnsi="Arial" w:cs="Arial"/>
          <w:sz w:val="24"/>
          <w:szCs w:val="24"/>
        </w:rPr>
      </w:pPr>
      <w:r w:rsidRPr="00AE58DB">
        <w:rPr>
          <w:rFonts w:ascii="Arial" w:hAnsi="Arial" w:cs="Arial"/>
          <w:sz w:val="24"/>
          <w:szCs w:val="24"/>
        </w:rPr>
        <w:t>El funcionamiento del organismo está determinado en gran parte por su estado de salud, (siendo por tanto este un elemento, importante,) y aunque es necesario tener en cuenta la influencia de muchos otros factores a la hora de alcanzar un alto grado de bienestar7, lo que si parece claro es que los individuos sanos dispondrán de más herramientas para adaptarse a los distintos estímulos externos. A su vez, estos estímulos afectaran, de manera positiva o negativa, a su estado emocional dando lugar a la expresión por parte del animal de emociones en uno u otro sentido</w:t>
      </w:r>
    </w:p>
    <w:p w14:paraId="32CAAE39" w14:textId="10FD6B8F" w:rsidR="00FD1081" w:rsidRPr="00AE58DB" w:rsidRDefault="004730E1" w:rsidP="00AD05B2">
      <w:pPr>
        <w:jc w:val="both"/>
        <w:rPr>
          <w:rFonts w:ascii="Arial" w:hAnsi="Arial" w:cs="Arial"/>
          <w:sz w:val="24"/>
          <w:szCs w:val="24"/>
        </w:rPr>
      </w:pPr>
      <w:r w:rsidRPr="00AE58DB">
        <w:rPr>
          <w:rFonts w:ascii="Arial" w:hAnsi="Arial" w:cs="Arial"/>
          <w:sz w:val="24"/>
          <w:szCs w:val="24"/>
        </w:rPr>
        <w:t xml:space="preserve">Por otro lado, las cuestiones relativas al entorno, teniendo en cuenta por supuesto los aspectos sociales del mismo, tienen una enorme importancia en los animales de trabajo y más aún en especies gregarias como los caballos o los perros, pues en la mayoría de los casos, estarán en presencia de factores estresantes como la novedad del ambiente, el miedo al ser humano, o la estancia en espacios </w:t>
      </w:r>
      <w:r w:rsidRPr="00AE58DB">
        <w:rPr>
          <w:rFonts w:ascii="Arial" w:hAnsi="Arial" w:cs="Arial"/>
          <w:sz w:val="24"/>
          <w:szCs w:val="24"/>
        </w:rPr>
        <w:lastRenderedPageBreak/>
        <w:t>compartidos con otros animales desconocidos, sin contar con la demanda mental o cognitiva que les suponga la propia actividad. Todo ello va a poner prueba de manera continua la capacidad de adaptación del animal, por lo que tratar de ejercer el mayor control posible sobre los elementos del entorno será la clave del éxito para lograr un alto grado de bienestar</w:t>
      </w:r>
    </w:p>
    <w:p w14:paraId="4B450EA8" w14:textId="532CB6A4" w:rsidR="006655AB" w:rsidRPr="00AE58DB" w:rsidRDefault="004730E1" w:rsidP="00AD05B2">
      <w:pPr>
        <w:jc w:val="both"/>
        <w:rPr>
          <w:rFonts w:ascii="Arial" w:hAnsi="Arial" w:cs="Arial"/>
          <w:sz w:val="24"/>
          <w:szCs w:val="24"/>
        </w:rPr>
      </w:pPr>
      <w:r w:rsidRPr="00AE58DB">
        <w:rPr>
          <w:rFonts w:ascii="Arial" w:hAnsi="Arial" w:cs="Arial"/>
          <w:sz w:val="24"/>
          <w:szCs w:val="24"/>
        </w:rPr>
        <w:t>Es fundamental tener estas ideas claras para que, tanto en el diseño, como durante la preparación de cada trabajo en el que participen animales, se analicen todos los factores que puedan afectar a este equilibrio (tanto de forma positiva como de forma negativa). Pero también para que tener en cuenta las características propias de cada individuo que participe, ya que, aun logrando un ambiente de trabajo lo más homogéneo y estable posible, cada animal va a adaptarse de manera distinta, lo que repercutirá sin duda en su grado de bienestar.</w:t>
      </w:r>
    </w:p>
    <w:p w14:paraId="28D170D5" w14:textId="35B08E4D" w:rsidR="003B778E" w:rsidRDefault="003B778E" w:rsidP="003B778E">
      <w:pPr>
        <w:spacing w:line="360" w:lineRule="auto"/>
        <w:jc w:val="both"/>
        <w:rPr>
          <w:rStyle w:val="Ninguno"/>
          <w:rFonts w:ascii="Arial" w:hAnsi="Arial" w:cs="Arial"/>
          <w:sz w:val="24"/>
          <w:szCs w:val="24"/>
        </w:rPr>
      </w:pPr>
      <w:r w:rsidRPr="003D6E1E">
        <w:rPr>
          <w:rStyle w:val="Ninguno"/>
          <w:rFonts w:ascii="Arial" w:hAnsi="Arial" w:cs="Arial"/>
          <w:sz w:val="24"/>
          <w:szCs w:val="24"/>
        </w:rPr>
        <w:t>En tal virtud para</w:t>
      </w:r>
      <w:r w:rsidRPr="000625CB">
        <w:rPr>
          <w:rStyle w:val="Ninguno"/>
          <w:rFonts w:ascii="Arial" w:hAnsi="Arial" w:cs="Arial"/>
          <w:sz w:val="24"/>
          <w:szCs w:val="24"/>
        </w:rPr>
        <w:t xml:space="preserve"> garantiza</w:t>
      </w:r>
      <w:r>
        <w:rPr>
          <w:rStyle w:val="Ninguno"/>
          <w:rFonts w:ascii="Arial" w:hAnsi="Arial" w:cs="Arial"/>
          <w:sz w:val="24"/>
          <w:szCs w:val="24"/>
        </w:rPr>
        <w:t xml:space="preserve">r el resguardo de los derechos en materia de </w:t>
      </w:r>
      <w:r w:rsidR="00854A76">
        <w:rPr>
          <w:rStyle w:val="Ninguno"/>
          <w:rFonts w:ascii="Arial" w:hAnsi="Arial" w:cs="Arial"/>
          <w:sz w:val="24"/>
          <w:szCs w:val="24"/>
        </w:rPr>
        <w:t>Bienestar animal</w:t>
      </w:r>
      <w:r>
        <w:rPr>
          <w:rStyle w:val="Ninguno"/>
          <w:rFonts w:ascii="Arial" w:hAnsi="Arial" w:cs="Arial"/>
          <w:sz w:val="24"/>
          <w:szCs w:val="24"/>
        </w:rPr>
        <w:t xml:space="preserve"> </w:t>
      </w:r>
      <w:r w:rsidRPr="000625CB">
        <w:rPr>
          <w:rStyle w:val="Ninguno"/>
          <w:rFonts w:ascii="Arial" w:hAnsi="Arial" w:cs="Arial"/>
          <w:sz w:val="24"/>
          <w:szCs w:val="24"/>
        </w:rPr>
        <w:t>es que se propone la presente reforma, que para mejor ilustración se describe en el siguiente cuadro</w:t>
      </w:r>
      <w:r>
        <w:rPr>
          <w:rStyle w:val="Ninguno"/>
          <w:rFonts w:ascii="Arial" w:hAnsi="Arial" w:cs="Arial"/>
          <w:sz w:val="24"/>
          <w:szCs w:val="24"/>
        </w:rPr>
        <w:t>:</w:t>
      </w:r>
    </w:p>
    <w:p w14:paraId="7D3A7191" w14:textId="75D78EDF" w:rsidR="00D56E71" w:rsidRPr="005C6AC9" w:rsidRDefault="00D56E71" w:rsidP="00D56E71">
      <w:pPr>
        <w:shd w:val="clear" w:color="auto" w:fill="FFFFFF"/>
        <w:jc w:val="center"/>
        <w:rPr>
          <w:rFonts w:ascii="Arial" w:hAnsi="Arial" w:cs="Arial"/>
          <w:b/>
          <w:bCs/>
          <w:color w:val="000000"/>
        </w:rPr>
      </w:pPr>
      <w:r w:rsidRPr="005C6AC9">
        <w:rPr>
          <w:rFonts w:ascii="Arial" w:hAnsi="Arial" w:cs="Arial"/>
          <w:b/>
          <w:bCs/>
          <w:color w:val="000000"/>
        </w:rPr>
        <w:t>LEY DE LA AGENCIA DE TRANSPORTE DE YUCATÁN.</w:t>
      </w:r>
    </w:p>
    <w:tbl>
      <w:tblPr>
        <w:tblStyle w:val="Tablaconcuadrcula"/>
        <w:tblW w:w="0" w:type="auto"/>
        <w:tblLook w:val="04A0" w:firstRow="1" w:lastRow="0" w:firstColumn="1" w:lastColumn="0" w:noHBand="0" w:noVBand="1"/>
      </w:tblPr>
      <w:tblGrid>
        <w:gridCol w:w="4414"/>
        <w:gridCol w:w="4414"/>
      </w:tblGrid>
      <w:tr w:rsidR="005C6AC9" w14:paraId="0B8EC670" w14:textId="77777777" w:rsidTr="005C6AC9">
        <w:tc>
          <w:tcPr>
            <w:tcW w:w="4414" w:type="dxa"/>
          </w:tcPr>
          <w:p w14:paraId="6B63BB79" w14:textId="61C6C2F6" w:rsidR="005C6AC9" w:rsidRPr="00F452F9" w:rsidRDefault="005C6AC9" w:rsidP="005C6AC9">
            <w:pPr>
              <w:jc w:val="center"/>
              <w:rPr>
                <w:rFonts w:ascii="Arial" w:hAnsi="Arial" w:cs="Arial"/>
                <w:color w:val="000000"/>
                <w:sz w:val="24"/>
                <w:szCs w:val="24"/>
              </w:rPr>
            </w:pPr>
            <w:r w:rsidRPr="00F452F9">
              <w:rPr>
                <w:rFonts w:ascii="Arial" w:hAnsi="Arial" w:cs="Arial"/>
                <w:color w:val="000000"/>
                <w:sz w:val="24"/>
                <w:szCs w:val="24"/>
              </w:rPr>
              <w:t>Texto Vigente</w:t>
            </w:r>
          </w:p>
        </w:tc>
        <w:tc>
          <w:tcPr>
            <w:tcW w:w="4414" w:type="dxa"/>
          </w:tcPr>
          <w:p w14:paraId="6C1C0F95" w14:textId="38856878" w:rsidR="005C6AC9" w:rsidRPr="00F452F9" w:rsidRDefault="005C6AC9" w:rsidP="005C6AC9">
            <w:pPr>
              <w:jc w:val="center"/>
              <w:rPr>
                <w:rFonts w:ascii="Arial" w:hAnsi="Arial" w:cs="Arial"/>
                <w:color w:val="000000"/>
                <w:sz w:val="24"/>
                <w:szCs w:val="24"/>
              </w:rPr>
            </w:pPr>
            <w:r w:rsidRPr="00F452F9">
              <w:rPr>
                <w:rFonts w:ascii="Arial" w:hAnsi="Arial" w:cs="Arial"/>
                <w:color w:val="000000"/>
                <w:sz w:val="24"/>
                <w:szCs w:val="24"/>
              </w:rPr>
              <w:t>Texto propuesto</w:t>
            </w:r>
          </w:p>
        </w:tc>
      </w:tr>
      <w:tr w:rsidR="005C6AC9" w14:paraId="29732FDF" w14:textId="77777777" w:rsidTr="005C6AC9">
        <w:tc>
          <w:tcPr>
            <w:tcW w:w="4414" w:type="dxa"/>
          </w:tcPr>
          <w:p w14:paraId="692F6060" w14:textId="77777777" w:rsidR="00AC7E23" w:rsidRPr="00F452F9" w:rsidRDefault="00AC7E23" w:rsidP="00AC7E23">
            <w:pPr>
              <w:jc w:val="both"/>
              <w:rPr>
                <w:rFonts w:ascii="Arial" w:hAnsi="Arial" w:cs="Arial"/>
                <w:b/>
                <w:bCs/>
                <w:sz w:val="24"/>
                <w:szCs w:val="24"/>
              </w:rPr>
            </w:pPr>
            <w:r w:rsidRPr="00F452F9">
              <w:rPr>
                <w:rFonts w:ascii="Arial" w:hAnsi="Arial" w:cs="Arial"/>
                <w:b/>
                <w:bCs/>
                <w:sz w:val="24"/>
                <w:szCs w:val="24"/>
              </w:rPr>
              <w:t xml:space="preserve">Artículo 74. Transporte de personas pasajeras en la modalidad actividades recreativas </w:t>
            </w:r>
          </w:p>
          <w:p w14:paraId="59913B5C" w14:textId="77777777" w:rsidR="00AC7E23" w:rsidRPr="00F452F9" w:rsidRDefault="00AC7E23" w:rsidP="00AC7E23">
            <w:pPr>
              <w:jc w:val="both"/>
              <w:rPr>
                <w:rFonts w:ascii="Arial" w:hAnsi="Arial" w:cs="Arial"/>
                <w:sz w:val="24"/>
                <w:szCs w:val="24"/>
              </w:rPr>
            </w:pPr>
          </w:p>
          <w:p w14:paraId="339F1542" w14:textId="41ED18D1" w:rsidR="00AC7E23" w:rsidRPr="00F452F9" w:rsidRDefault="00AC7E23" w:rsidP="00AC7E23">
            <w:pPr>
              <w:jc w:val="both"/>
              <w:rPr>
                <w:rFonts w:ascii="Arial" w:hAnsi="Arial" w:cs="Arial"/>
                <w:sz w:val="24"/>
                <w:szCs w:val="24"/>
              </w:rPr>
            </w:pPr>
            <w:r w:rsidRPr="00F452F9">
              <w:rPr>
                <w:rFonts w:ascii="Arial" w:hAnsi="Arial" w:cs="Arial"/>
                <w:sz w:val="24"/>
                <w:szCs w:val="24"/>
              </w:rPr>
              <w:t>Se considera servicio de transporte de personas pasajeras en la modalidad de actividades recreativas, aquel que se presta a través de autobuses, minibuses, minibuses, calesa, autobús panorámico turibus y otros de características similares, que de manera extraordinaria la agencia otorga a través de concesiones a un particular con el objeto de trasladar a personas a lugares de esparcimiento o centros de interés general.</w:t>
            </w:r>
          </w:p>
          <w:p w14:paraId="78FF60D6" w14:textId="77777777" w:rsidR="00AC7E23" w:rsidRPr="00F452F9" w:rsidRDefault="00AC7E23" w:rsidP="00AC7E23">
            <w:pPr>
              <w:jc w:val="both"/>
              <w:rPr>
                <w:rFonts w:ascii="Arial" w:hAnsi="Arial" w:cs="Arial"/>
                <w:sz w:val="24"/>
                <w:szCs w:val="24"/>
              </w:rPr>
            </w:pPr>
          </w:p>
          <w:p w14:paraId="7832E61A" w14:textId="77777777" w:rsidR="00AC7E23" w:rsidRPr="00F452F9" w:rsidRDefault="00AC7E23" w:rsidP="00AC7E23">
            <w:pPr>
              <w:jc w:val="both"/>
              <w:rPr>
                <w:rFonts w:ascii="Arial" w:hAnsi="Arial" w:cs="Arial"/>
                <w:sz w:val="24"/>
                <w:szCs w:val="24"/>
              </w:rPr>
            </w:pPr>
            <w:r w:rsidRPr="00F452F9">
              <w:rPr>
                <w:rFonts w:ascii="Arial" w:hAnsi="Arial" w:cs="Arial"/>
                <w:sz w:val="24"/>
                <w:szCs w:val="24"/>
              </w:rPr>
              <w:t xml:space="preserve"> Los vehículos para el transporte de esta modalidad no podrán transportar personas usuarias de pie, se realizarán </w:t>
            </w:r>
            <w:r w:rsidRPr="00F452F9">
              <w:rPr>
                <w:rFonts w:ascii="Arial" w:hAnsi="Arial" w:cs="Arial"/>
                <w:sz w:val="24"/>
                <w:szCs w:val="24"/>
              </w:rPr>
              <w:lastRenderedPageBreak/>
              <w:t>únicamente viajes redondos en circuitos establecidos en lugares de interés de los centros de población y no recogerán a personas usuarias en puntos intermedios.</w:t>
            </w:r>
          </w:p>
          <w:p w14:paraId="7F5F5B2D" w14:textId="77777777" w:rsidR="005C6AC9" w:rsidRPr="00F452F9" w:rsidRDefault="005C6AC9" w:rsidP="00D56E71">
            <w:pPr>
              <w:jc w:val="both"/>
              <w:rPr>
                <w:rFonts w:ascii="Arial" w:hAnsi="Arial" w:cs="Arial"/>
                <w:color w:val="000000"/>
                <w:sz w:val="24"/>
                <w:szCs w:val="24"/>
              </w:rPr>
            </w:pPr>
          </w:p>
        </w:tc>
        <w:tc>
          <w:tcPr>
            <w:tcW w:w="4414" w:type="dxa"/>
          </w:tcPr>
          <w:p w14:paraId="263402DA" w14:textId="77777777" w:rsidR="00F5488E" w:rsidRPr="00F452F9" w:rsidRDefault="00F5488E" w:rsidP="00F5488E">
            <w:pPr>
              <w:jc w:val="both"/>
              <w:rPr>
                <w:rFonts w:ascii="Arial" w:hAnsi="Arial" w:cs="Arial"/>
                <w:b/>
                <w:bCs/>
                <w:sz w:val="24"/>
                <w:szCs w:val="24"/>
              </w:rPr>
            </w:pPr>
            <w:r w:rsidRPr="00F452F9">
              <w:rPr>
                <w:rFonts w:ascii="Arial" w:hAnsi="Arial" w:cs="Arial"/>
                <w:b/>
                <w:bCs/>
                <w:sz w:val="24"/>
                <w:szCs w:val="24"/>
              </w:rPr>
              <w:lastRenderedPageBreak/>
              <w:t xml:space="preserve">Artículo 74. Transporte de personas pasajeras en la modalidad actividades recreativas. </w:t>
            </w:r>
          </w:p>
          <w:p w14:paraId="345E2C01" w14:textId="77777777" w:rsidR="00F5488E" w:rsidRPr="00F452F9" w:rsidRDefault="00F5488E" w:rsidP="00F5488E">
            <w:pPr>
              <w:jc w:val="both"/>
              <w:rPr>
                <w:rFonts w:ascii="Arial" w:hAnsi="Arial" w:cs="Arial"/>
                <w:b/>
                <w:bCs/>
                <w:sz w:val="24"/>
                <w:szCs w:val="24"/>
              </w:rPr>
            </w:pPr>
          </w:p>
          <w:p w14:paraId="1BCAEECB" w14:textId="77777777" w:rsidR="00F5488E" w:rsidRPr="00F452F9" w:rsidRDefault="00F5488E" w:rsidP="00F5488E">
            <w:pPr>
              <w:jc w:val="both"/>
              <w:rPr>
                <w:rFonts w:ascii="Arial" w:hAnsi="Arial" w:cs="Arial"/>
                <w:b/>
                <w:bCs/>
                <w:sz w:val="24"/>
                <w:szCs w:val="24"/>
              </w:rPr>
            </w:pPr>
            <w:r w:rsidRPr="00F452F9">
              <w:rPr>
                <w:rFonts w:ascii="Arial" w:hAnsi="Arial" w:cs="Arial"/>
                <w:b/>
                <w:bCs/>
                <w:sz w:val="24"/>
                <w:szCs w:val="24"/>
              </w:rPr>
              <w:t xml:space="preserve"> …</w:t>
            </w:r>
          </w:p>
          <w:p w14:paraId="53379FB6" w14:textId="77777777" w:rsidR="00F5488E" w:rsidRPr="00F452F9" w:rsidRDefault="00F5488E" w:rsidP="00F5488E">
            <w:pPr>
              <w:jc w:val="both"/>
              <w:rPr>
                <w:rFonts w:ascii="Arial" w:hAnsi="Arial" w:cs="Arial"/>
                <w:b/>
                <w:bCs/>
                <w:sz w:val="24"/>
                <w:szCs w:val="24"/>
              </w:rPr>
            </w:pPr>
          </w:p>
          <w:p w14:paraId="17F6EB47" w14:textId="77777777" w:rsidR="00F5488E" w:rsidRPr="00F452F9" w:rsidRDefault="00F5488E" w:rsidP="00F5488E">
            <w:pPr>
              <w:jc w:val="both"/>
              <w:rPr>
                <w:rFonts w:ascii="Arial" w:hAnsi="Arial" w:cs="Arial"/>
                <w:sz w:val="24"/>
                <w:szCs w:val="24"/>
              </w:rPr>
            </w:pPr>
            <w:r w:rsidRPr="00F452F9">
              <w:rPr>
                <w:rFonts w:ascii="Arial" w:hAnsi="Arial" w:cs="Arial"/>
                <w:b/>
                <w:bCs/>
                <w:sz w:val="24"/>
                <w:szCs w:val="24"/>
              </w:rPr>
              <w:t>“</w:t>
            </w:r>
            <w:r w:rsidRPr="00F452F9">
              <w:rPr>
                <w:rFonts w:ascii="Arial" w:hAnsi="Arial" w:cs="Arial"/>
                <w:sz w:val="24"/>
                <w:szCs w:val="24"/>
              </w:rPr>
              <w:t xml:space="preserve">Asimismo, establecerán las condiciones y medidas conducentes para que los servicios de transporte en su modalidad de calesas de tracción animal o eléctricas se realicen de forma adecuada para un mejor desempeño de los mismos, respetando las disposiciones de esta Ley y su Reglamento; y para imponer las sanciones que correspondan en el ámbito de su competencia. </w:t>
            </w:r>
          </w:p>
          <w:p w14:paraId="76ACB451" w14:textId="77777777" w:rsidR="00F5488E" w:rsidRPr="00F452F9" w:rsidRDefault="00F5488E" w:rsidP="00F5488E">
            <w:pPr>
              <w:jc w:val="both"/>
              <w:rPr>
                <w:rFonts w:ascii="Arial" w:hAnsi="Arial" w:cs="Arial"/>
                <w:sz w:val="24"/>
                <w:szCs w:val="24"/>
              </w:rPr>
            </w:pPr>
            <w:r w:rsidRPr="00F452F9">
              <w:rPr>
                <w:rFonts w:ascii="Arial" w:hAnsi="Arial" w:cs="Arial"/>
                <w:sz w:val="24"/>
                <w:szCs w:val="24"/>
              </w:rPr>
              <w:t xml:space="preserve">En caso de que utilicen animales para la locomoción de la calesa, deberán emplear medidas y cuidados </w:t>
            </w:r>
            <w:r w:rsidRPr="00F452F9">
              <w:rPr>
                <w:rFonts w:ascii="Arial" w:hAnsi="Arial" w:cs="Arial"/>
                <w:sz w:val="24"/>
                <w:szCs w:val="24"/>
              </w:rPr>
              <w:lastRenderedPageBreak/>
              <w:t xml:space="preserve">adecuados y presentar el certificado de salud animal que exige la Ley para la Protección de la Fauna del Estado de Yucatán.” </w:t>
            </w:r>
          </w:p>
          <w:p w14:paraId="0839B8CC" w14:textId="77777777" w:rsidR="005C6AC9" w:rsidRPr="00F452F9" w:rsidRDefault="005C6AC9" w:rsidP="00D56E71">
            <w:pPr>
              <w:jc w:val="both"/>
              <w:rPr>
                <w:rFonts w:ascii="Arial" w:hAnsi="Arial" w:cs="Arial"/>
                <w:color w:val="000000"/>
                <w:sz w:val="24"/>
                <w:szCs w:val="24"/>
              </w:rPr>
            </w:pPr>
          </w:p>
        </w:tc>
      </w:tr>
    </w:tbl>
    <w:p w14:paraId="4623BB4A" w14:textId="77777777" w:rsidR="00D56E71" w:rsidRPr="00892AD2" w:rsidRDefault="00D56E71" w:rsidP="00D56E71">
      <w:pPr>
        <w:shd w:val="clear" w:color="auto" w:fill="FFFFFF"/>
        <w:jc w:val="both"/>
        <w:rPr>
          <w:rFonts w:ascii="Arial" w:hAnsi="Arial" w:cs="Arial"/>
          <w:color w:val="000000"/>
        </w:rPr>
      </w:pPr>
    </w:p>
    <w:p w14:paraId="283F8B58" w14:textId="1632A3E2" w:rsidR="003B778E" w:rsidRDefault="003D6E7F" w:rsidP="00AD05B2">
      <w:pPr>
        <w:jc w:val="both"/>
        <w:rPr>
          <w:rFonts w:ascii="Arial" w:hAnsi="Arial" w:cs="Arial"/>
          <w:color w:val="000000"/>
        </w:rPr>
      </w:pPr>
      <w:r w:rsidRPr="000625CB">
        <w:rPr>
          <w:rStyle w:val="Ninguno"/>
          <w:rFonts w:ascii="Arial" w:hAnsi="Arial" w:cs="Arial"/>
          <w:sz w:val="24"/>
          <w:szCs w:val="24"/>
        </w:rPr>
        <w:t>Por todo lo anterior, y con fundamento en los artículos 35 fracción I, de la Constitución Política Local; 16 y 22 de la Ley de Gobierno del Poder Legislativo, ambas del Estado de Yucatán, someto a consideración de esta Soberanía la presente iniciativa con proyecto de decreto que reforma</w:t>
      </w:r>
      <w:r w:rsidRPr="007F5103">
        <w:rPr>
          <w:rStyle w:val="Ninguno"/>
          <w:rFonts w:ascii="Arial" w:hAnsi="Arial" w:cs="Arial"/>
          <w:b/>
          <w:bCs/>
          <w:sz w:val="24"/>
          <w:szCs w:val="24"/>
        </w:rPr>
        <w:t>:</w:t>
      </w:r>
      <w:r>
        <w:rPr>
          <w:rStyle w:val="Ninguno"/>
          <w:rFonts w:ascii="Arial" w:hAnsi="Arial" w:cs="Arial"/>
          <w:b/>
          <w:bCs/>
          <w:sz w:val="24"/>
          <w:szCs w:val="24"/>
        </w:rPr>
        <w:t xml:space="preserve"> </w:t>
      </w:r>
      <w:r w:rsidRPr="003D6E7F">
        <w:rPr>
          <w:rFonts w:ascii="Arial" w:hAnsi="Arial" w:cs="Arial"/>
          <w:sz w:val="24"/>
          <w:szCs w:val="24"/>
        </w:rPr>
        <w:t>EL</w:t>
      </w:r>
      <w:r>
        <w:rPr>
          <w:rFonts w:ascii="Arial" w:hAnsi="Arial" w:cs="Arial"/>
          <w:b/>
          <w:bCs/>
          <w:sz w:val="24"/>
          <w:szCs w:val="24"/>
        </w:rPr>
        <w:t xml:space="preserve"> </w:t>
      </w:r>
      <w:r>
        <w:rPr>
          <w:rFonts w:ascii="Arial" w:hAnsi="Arial" w:cs="Arial"/>
          <w:color w:val="000000"/>
        </w:rPr>
        <w:t xml:space="preserve">ARTÍCULO 74 DE LA </w:t>
      </w:r>
      <w:r w:rsidRPr="005A108F">
        <w:rPr>
          <w:rFonts w:ascii="Arial" w:hAnsi="Arial" w:cs="Arial"/>
          <w:color w:val="000000"/>
        </w:rPr>
        <w:t>LEY DE LA AGENCIA DE TRANSPORTE DE YUCATÁN</w:t>
      </w:r>
      <w:r w:rsidR="000C7E5E">
        <w:rPr>
          <w:rFonts w:ascii="Arial" w:hAnsi="Arial" w:cs="Arial"/>
          <w:color w:val="000000"/>
        </w:rPr>
        <w:t xml:space="preserve"> adicionando un tercer y cuarto párrafo. </w:t>
      </w:r>
    </w:p>
    <w:p w14:paraId="53111766" w14:textId="77794061" w:rsidR="000C7E5E" w:rsidRPr="00D750A6" w:rsidRDefault="007E023E" w:rsidP="007E023E">
      <w:pPr>
        <w:jc w:val="center"/>
        <w:rPr>
          <w:rFonts w:ascii="Arial" w:hAnsi="Arial" w:cs="Arial"/>
          <w:b/>
          <w:bCs/>
          <w:sz w:val="24"/>
          <w:szCs w:val="24"/>
        </w:rPr>
      </w:pPr>
      <w:r w:rsidRPr="00D750A6">
        <w:rPr>
          <w:rFonts w:ascii="Arial" w:hAnsi="Arial" w:cs="Arial"/>
          <w:b/>
          <w:bCs/>
          <w:sz w:val="24"/>
          <w:szCs w:val="24"/>
        </w:rPr>
        <w:t xml:space="preserve">DECRETO </w:t>
      </w:r>
    </w:p>
    <w:p w14:paraId="18DCF45C" w14:textId="71C5B483" w:rsidR="007E023E" w:rsidRDefault="007E023E" w:rsidP="007E023E">
      <w:pPr>
        <w:jc w:val="both"/>
        <w:rPr>
          <w:rFonts w:ascii="Arial" w:hAnsi="Arial" w:cs="Arial"/>
          <w:color w:val="000000"/>
        </w:rPr>
      </w:pPr>
      <w:r>
        <w:rPr>
          <w:rFonts w:ascii="Arial" w:hAnsi="Arial" w:cs="Arial"/>
          <w:sz w:val="24"/>
          <w:szCs w:val="24"/>
        </w:rPr>
        <w:t xml:space="preserve">Articulo </w:t>
      </w:r>
      <w:r w:rsidR="00C47E9D">
        <w:rPr>
          <w:rFonts w:ascii="Arial" w:hAnsi="Arial" w:cs="Arial"/>
          <w:sz w:val="24"/>
          <w:szCs w:val="24"/>
        </w:rPr>
        <w:t>único. -</w:t>
      </w:r>
      <w:r>
        <w:rPr>
          <w:rFonts w:ascii="Arial" w:hAnsi="Arial" w:cs="Arial"/>
          <w:sz w:val="24"/>
          <w:szCs w:val="24"/>
        </w:rPr>
        <w:t xml:space="preserve"> se reforma </w:t>
      </w:r>
      <w:r w:rsidR="00C47E9D">
        <w:rPr>
          <w:rFonts w:ascii="Arial" w:hAnsi="Arial" w:cs="Arial"/>
          <w:sz w:val="24"/>
          <w:szCs w:val="24"/>
        </w:rPr>
        <w:t>e</w:t>
      </w:r>
      <w:r w:rsidR="00C47E9D" w:rsidRPr="003D6E7F">
        <w:rPr>
          <w:rFonts w:ascii="Arial" w:hAnsi="Arial" w:cs="Arial"/>
          <w:sz w:val="24"/>
          <w:szCs w:val="24"/>
        </w:rPr>
        <w:t>l</w:t>
      </w:r>
      <w:r w:rsidR="00C47E9D">
        <w:rPr>
          <w:rFonts w:ascii="Arial" w:hAnsi="Arial" w:cs="Arial"/>
          <w:b/>
          <w:bCs/>
          <w:sz w:val="24"/>
          <w:szCs w:val="24"/>
        </w:rPr>
        <w:t xml:space="preserve"> </w:t>
      </w:r>
      <w:r w:rsidR="00C47E9D">
        <w:rPr>
          <w:rFonts w:ascii="Arial" w:hAnsi="Arial" w:cs="Arial"/>
          <w:color w:val="000000"/>
        </w:rPr>
        <w:t xml:space="preserve">Artículo 74 De La </w:t>
      </w:r>
      <w:r w:rsidR="00C47E9D" w:rsidRPr="005A108F">
        <w:rPr>
          <w:rFonts w:ascii="Arial" w:hAnsi="Arial" w:cs="Arial"/>
          <w:color w:val="000000"/>
        </w:rPr>
        <w:t>Ley De La Agencia De Transporte De Yucatán</w:t>
      </w:r>
      <w:r w:rsidR="00C47E9D">
        <w:rPr>
          <w:rFonts w:ascii="Arial" w:hAnsi="Arial" w:cs="Arial"/>
          <w:color w:val="000000"/>
        </w:rPr>
        <w:t xml:space="preserve"> </w:t>
      </w:r>
      <w:r>
        <w:rPr>
          <w:rFonts w:ascii="Arial" w:hAnsi="Arial" w:cs="Arial"/>
          <w:color w:val="000000"/>
        </w:rPr>
        <w:t>adicionando un tercer y cuarto párrafo</w:t>
      </w:r>
      <w:r w:rsidR="00C47E9D">
        <w:rPr>
          <w:rFonts w:ascii="Arial" w:hAnsi="Arial" w:cs="Arial"/>
          <w:color w:val="000000"/>
        </w:rPr>
        <w:t xml:space="preserve">, para quedar como sigue: </w:t>
      </w:r>
    </w:p>
    <w:p w14:paraId="370C5BB4" w14:textId="34494367" w:rsidR="00C47E9D" w:rsidRDefault="00C47E9D" w:rsidP="007E023E">
      <w:pPr>
        <w:jc w:val="both"/>
        <w:rPr>
          <w:rFonts w:ascii="Arial" w:hAnsi="Arial" w:cs="Arial"/>
          <w:color w:val="000000"/>
        </w:rPr>
      </w:pPr>
      <w:r w:rsidRPr="005A108F">
        <w:rPr>
          <w:rFonts w:ascii="Arial" w:hAnsi="Arial" w:cs="Arial"/>
          <w:color w:val="000000"/>
        </w:rPr>
        <w:t>LEY DE LA AGENCIA DE TRANSPORTE DE YUCATÁN</w:t>
      </w:r>
    </w:p>
    <w:p w14:paraId="3A3B2984" w14:textId="1ADE83BE" w:rsidR="00D750A6" w:rsidRPr="00D750A6" w:rsidRDefault="00D750A6" w:rsidP="00D750A6">
      <w:pPr>
        <w:jc w:val="both"/>
        <w:rPr>
          <w:rFonts w:ascii="Arial" w:hAnsi="Arial" w:cs="Arial"/>
          <w:b/>
          <w:bCs/>
          <w:sz w:val="24"/>
          <w:szCs w:val="24"/>
        </w:rPr>
      </w:pPr>
      <w:r w:rsidRPr="00F452F9">
        <w:rPr>
          <w:rFonts w:ascii="Arial" w:hAnsi="Arial" w:cs="Arial"/>
          <w:b/>
          <w:bCs/>
          <w:sz w:val="24"/>
          <w:szCs w:val="24"/>
        </w:rPr>
        <w:t xml:space="preserve">Artículo 74. Transporte de personas pasajeras en la modalidad actividades recreativas </w:t>
      </w:r>
    </w:p>
    <w:p w14:paraId="47EF2A96" w14:textId="6F3F73E7" w:rsidR="00D750A6" w:rsidRPr="00F452F9" w:rsidRDefault="00D750A6" w:rsidP="00D750A6">
      <w:pPr>
        <w:jc w:val="both"/>
        <w:rPr>
          <w:rFonts w:ascii="Arial" w:hAnsi="Arial" w:cs="Arial"/>
          <w:sz w:val="24"/>
          <w:szCs w:val="24"/>
        </w:rPr>
      </w:pPr>
      <w:r w:rsidRPr="00F452F9">
        <w:rPr>
          <w:rFonts w:ascii="Arial" w:hAnsi="Arial" w:cs="Arial"/>
          <w:sz w:val="24"/>
          <w:szCs w:val="24"/>
        </w:rPr>
        <w:t>Se considera servicio de transporte de personas pasajeras en la modalidad de actividades recreativas, aquel que se presta a través de autobuses, minibuses, minibuses, calesa, autobús panorámico turibus y otros de características similares, que de manera extraordinaria la agencia otorga a través de concesiones a un particular con el objeto de trasladar a personas a lugares de esparcimiento o centros de interés general.</w:t>
      </w:r>
    </w:p>
    <w:p w14:paraId="3D41919C" w14:textId="77777777" w:rsidR="00D750A6" w:rsidRPr="00F452F9" w:rsidRDefault="00D750A6" w:rsidP="00D750A6">
      <w:pPr>
        <w:jc w:val="both"/>
        <w:rPr>
          <w:rFonts w:ascii="Arial" w:hAnsi="Arial" w:cs="Arial"/>
          <w:sz w:val="24"/>
          <w:szCs w:val="24"/>
        </w:rPr>
      </w:pPr>
      <w:r w:rsidRPr="00F452F9">
        <w:rPr>
          <w:rFonts w:ascii="Arial" w:hAnsi="Arial" w:cs="Arial"/>
          <w:sz w:val="24"/>
          <w:szCs w:val="24"/>
        </w:rPr>
        <w:t xml:space="preserve"> Los vehículos para el transporte de esta modalidad no podrán transportar personas usuarias de pie, se realizarán únicamente viajes redondos en circuitos establecidos en lugares de interés de los centros de población y no recogerán a personas usuarias en puntos intermedios.</w:t>
      </w:r>
    </w:p>
    <w:p w14:paraId="6234CEDC" w14:textId="77777777" w:rsidR="00D750A6" w:rsidRPr="00F452F9" w:rsidRDefault="00D750A6" w:rsidP="00D750A6">
      <w:pPr>
        <w:jc w:val="both"/>
        <w:rPr>
          <w:rFonts w:ascii="Arial" w:hAnsi="Arial" w:cs="Arial"/>
          <w:sz w:val="24"/>
          <w:szCs w:val="24"/>
        </w:rPr>
      </w:pPr>
      <w:r w:rsidRPr="00F452F9">
        <w:rPr>
          <w:rFonts w:ascii="Arial" w:hAnsi="Arial" w:cs="Arial"/>
          <w:sz w:val="24"/>
          <w:szCs w:val="24"/>
        </w:rPr>
        <w:t xml:space="preserve">Asimismo, establecerán las condiciones y medidas conducentes para que los servicios de transporte en su modalidad de calesas de tracción animal o eléctricas se realicen de forma adecuada para un mejor desempeño de los mismos, respetando las disposiciones de esta Ley y su Reglamento; y para imponer las sanciones que correspondan en el ámbito de su competencia. </w:t>
      </w:r>
    </w:p>
    <w:p w14:paraId="473A7125" w14:textId="66F6273E" w:rsidR="00D750A6" w:rsidRDefault="00D750A6" w:rsidP="00D750A6">
      <w:pPr>
        <w:jc w:val="both"/>
        <w:rPr>
          <w:rFonts w:ascii="Arial" w:hAnsi="Arial" w:cs="Arial"/>
          <w:sz w:val="24"/>
          <w:szCs w:val="24"/>
        </w:rPr>
      </w:pPr>
      <w:r w:rsidRPr="00F452F9">
        <w:rPr>
          <w:rFonts w:ascii="Arial" w:hAnsi="Arial" w:cs="Arial"/>
          <w:sz w:val="24"/>
          <w:szCs w:val="24"/>
        </w:rPr>
        <w:lastRenderedPageBreak/>
        <w:t>En caso de que utilicen animales para la locomoción de la calesa, deberán emplear medidas y cuidados adecuados y presentar el certificado de salud animal que exige la Ley para la Protección de la Fauna del Estado de Yucatán</w:t>
      </w:r>
      <w:r w:rsidR="00AB74D6">
        <w:rPr>
          <w:rFonts w:ascii="Arial" w:hAnsi="Arial" w:cs="Arial"/>
          <w:sz w:val="24"/>
          <w:szCs w:val="24"/>
        </w:rPr>
        <w:t xml:space="preserve">. </w:t>
      </w:r>
    </w:p>
    <w:p w14:paraId="01D123AD" w14:textId="77777777" w:rsidR="00C92CF7" w:rsidRPr="00DA7098" w:rsidRDefault="00C92CF7" w:rsidP="00C92CF7">
      <w:pPr>
        <w:pStyle w:val="Cuerpo"/>
        <w:spacing w:line="360" w:lineRule="auto"/>
        <w:jc w:val="center"/>
        <w:rPr>
          <w:rStyle w:val="Ninguno"/>
          <w:rFonts w:ascii="Arial" w:hAnsi="Arial" w:cs="Arial"/>
          <w:b/>
          <w:bCs/>
          <w:sz w:val="24"/>
          <w:szCs w:val="24"/>
        </w:rPr>
      </w:pPr>
      <w:r w:rsidRPr="000625CB">
        <w:rPr>
          <w:rStyle w:val="Ninguno"/>
          <w:rFonts w:ascii="Arial" w:hAnsi="Arial" w:cs="Arial"/>
          <w:b/>
          <w:bCs/>
          <w:sz w:val="24"/>
          <w:szCs w:val="24"/>
        </w:rPr>
        <w:t>Artículos transitorios.</w:t>
      </w:r>
    </w:p>
    <w:p w14:paraId="4F525D64" w14:textId="77777777" w:rsidR="00C92CF7" w:rsidRPr="000625CB" w:rsidRDefault="00C92CF7" w:rsidP="00C92CF7">
      <w:pPr>
        <w:pStyle w:val="Cuerpo"/>
        <w:spacing w:line="360" w:lineRule="auto"/>
        <w:jc w:val="both"/>
        <w:rPr>
          <w:rStyle w:val="Ninguno"/>
          <w:rFonts w:ascii="Arial" w:eastAsia="Arial" w:hAnsi="Arial" w:cs="Arial"/>
          <w:b/>
          <w:bCs/>
          <w:sz w:val="24"/>
          <w:szCs w:val="24"/>
        </w:rPr>
      </w:pPr>
      <w:r w:rsidRPr="000625CB">
        <w:rPr>
          <w:rStyle w:val="Ninguno"/>
          <w:rFonts w:ascii="Arial" w:hAnsi="Arial" w:cs="Arial"/>
          <w:b/>
          <w:bCs/>
          <w:sz w:val="24"/>
          <w:szCs w:val="24"/>
        </w:rPr>
        <w:t xml:space="preserve">Artículo primero. - </w:t>
      </w:r>
      <w:r w:rsidRPr="000625CB">
        <w:rPr>
          <w:rStyle w:val="Ninguno"/>
          <w:rFonts w:ascii="Arial" w:hAnsi="Arial" w:cs="Arial"/>
          <w:sz w:val="24"/>
          <w:szCs w:val="24"/>
        </w:rPr>
        <w:t>El presente decreto entrará en vigor al día siguiente de su publicación en el Diario Oficial del Gobierno del Estado de Yucatán.</w:t>
      </w:r>
      <w:r w:rsidRPr="000625CB">
        <w:rPr>
          <w:rStyle w:val="Ninguno"/>
          <w:rFonts w:ascii="Arial" w:hAnsi="Arial" w:cs="Arial"/>
          <w:b/>
          <w:bCs/>
          <w:sz w:val="24"/>
          <w:szCs w:val="24"/>
        </w:rPr>
        <w:t xml:space="preserve"> </w:t>
      </w:r>
    </w:p>
    <w:p w14:paraId="25D5B25A" w14:textId="77777777" w:rsidR="00C92CF7" w:rsidRPr="000625CB" w:rsidRDefault="00C92CF7" w:rsidP="00C92CF7">
      <w:pPr>
        <w:pStyle w:val="Cuerpo"/>
        <w:spacing w:line="360" w:lineRule="auto"/>
        <w:jc w:val="both"/>
        <w:rPr>
          <w:rStyle w:val="Ninguno"/>
          <w:rFonts w:ascii="Arial" w:eastAsia="Arial" w:hAnsi="Arial" w:cs="Arial"/>
          <w:b/>
          <w:bCs/>
          <w:sz w:val="24"/>
          <w:szCs w:val="24"/>
        </w:rPr>
      </w:pPr>
      <w:r w:rsidRPr="000625CB">
        <w:rPr>
          <w:rStyle w:val="Ninguno"/>
          <w:rFonts w:ascii="Arial" w:hAnsi="Arial" w:cs="Arial"/>
          <w:b/>
          <w:bCs/>
          <w:sz w:val="24"/>
          <w:szCs w:val="24"/>
        </w:rPr>
        <w:t xml:space="preserve">Artículo segundo. - </w:t>
      </w:r>
      <w:r w:rsidRPr="000625CB">
        <w:rPr>
          <w:rFonts w:ascii="Arial" w:hAnsi="Arial" w:cs="Arial"/>
          <w:sz w:val="24"/>
          <w:szCs w:val="24"/>
        </w:rPr>
        <w:t>Se derogan todas las disposiciones de igual o menor rango que se opongan al contenido del presento decreto</w:t>
      </w:r>
    </w:p>
    <w:p w14:paraId="1227FC31" w14:textId="279FA873" w:rsidR="00C92CF7" w:rsidRPr="000625CB" w:rsidRDefault="00C92CF7" w:rsidP="00C92CF7">
      <w:pPr>
        <w:pStyle w:val="Cuerpo"/>
        <w:spacing w:line="360" w:lineRule="auto"/>
        <w:jc w:val="both"/>
        <w:rPr>
          <w:rStyle w:val="Ninguno"/>
          <w:rFonts w:ascii="Arial" w:hAnsi="Arial" w:cs="Arial"/>
          <w:b/>
          <w:bCs/>
          <w:sz w:val="24"/>
          <w:szCs w:val="24"/>
        </w:rPr>
      </w:pPr>
      <w:r w:rsidRPr="000625CB">
        <w:rPr>
          <w:rStyle w:val="Ninguno"/>
          <w:rFonts w:ascii="Arial" w:hAnsi="Arial" w:cs="Arial"/>
          <w:b/>
          <w:bCs/>
          <w:sz w:val="24"/>
          <w:szCs w:val="24"/>
        </w:rPr>
        <w:t xml:space="preserve">Protesto lo necesario en la Ciudad de Mérida, Yucatán, México, a </w:t>
      </w:r>
      <w:r>
        <w:rPr>
          <w:rStyle w:val="Ninguno"/>
          <w:rFonts w:ascii="Arial" w:hAnsi="Arial" w:cs="Arial"/>
          <w:b/>
          <w:bCs/>
          <w:sz w:val="24"/>
          <w:szCs w:val="24"/>
        </w:rPr>
        <w:t>19</w:t>
      </w:r>
      <w:r w:rsidRPr="000625CB">
        <w:rPr>
          <w:rStyle w:val="Ninguno"/>
          <w:rFonts w:ascii="Arial" w:hAnsi="Arial" w:cs="Arial"/>
          <w:b/>
          <w:bCs/>
          <w:sz w:val="24"/>
          <w:szCs w:val="24"/>
        </w:rPr>
        <w:t xml:space="preserve"> de</w:t>
      </w:r>
      <w:r>
        <w:rPr>
          <w:rStyle w:val="Ninguno"/>
          <w:rFonts w:ascii="Arial" w:hAnsi="Arial" w:cs="Arial"/>
          <w:b/>
          <w:bCs/>
          <w:sz w:val="24"/>
          <w:szCs w:val="24"/>
        </w:rPr>
        <w:t xml:space="preserve"> Noviembre</w:t>
      </w:r>
      <w:r w:rsidRPr="000625CB">
        <w:rPr>
          <w:rStyle w:val="Ninguno"/>
          <w:rFonts w:ascii="Arial" w:hAnsi="Arial" w:cs="Arial"/>
          <w:b/>
          <w:bCs/>
          <w:sz w:val="24"/>
          <w:szCs w:val="24"/>
        </w:rPr>
        <w:t xml:space="preserve"> de 202</w:t>
      </w:r>
      <w:r>
        <w:rPr>
          <w:rStyle w:val="Ninguno"/>
          <w:rFonts w:ascii="Arial" w:hAnsi="Arial" w:cs="Arial"/>
          <w:b/>
          <w:bCs/>
          <w:sz w:val="24"/>
          <w:szCs w:val="24"/>
        </w:rPr>
        <w:t>5</w:t>
      </w:r>
      <w:r w:rsidRPr="000625CB">
        <w:rPr>
          <w:rStyle w:val="Ninguno"/>
          <w:rFonts w:ascii="Arial" w:hAnsi="Arial" w:cs="Arial"/>
          <w:b/>
          <w:bCs/>
          <w:sz w:val="24"/>
          <w:szCs w:val="24"/>
        </w:rPr>
        <w:t xml:space="preserve">. </w:t>
      </w:r>
    </w:p>
    <w:p w14:paraId="2302A0F2" w14:textId="77777777" w:rsidR="00C92CF7" w:rsidRPr="00E46813" w:rsidRDefault="00C92CF7" w:rsidP="00C92CF7">
      <w:pPr>
        <w:pStyle w:val="Cuerpo"/>
        <w:spacing w:before="100" w:after="0" w:line="360" w:lineRule="auto"/>
        <w:jc w:val="both"/>
        <w:rPr>
          <w:rStyle w:val="Ninguno"/>
          <w:rFonts w:ascii="Arial" w:eastAsia="Arial" w:hAnsi="Arial" w:cs="Arial"/>
          <w:b/>
          <w:bCs/>
          <w:sz w:val="24"/>
          <w:szCs w:val="24"/>
        </w:rPr>
      </w:pPr>
    </w:p>
    <w:p w14:paraId="36E51FC8" w14:textId="77777777" w:rsidR="00C92CF7" w:rsidRDefault="00C92CF7" w:rsidP="00440D31">
      <w:pPr>
        <w:spacing w:after="0" w:line="240" w:lineRule="auto"/>
        <w:jc w:val="center"/>
        <w:rPr>
          <w:rFonts w:ascii="Arial" w:eastAsia="Calibri" w:hAnsi="Arial" w:cs="Arial"/>
          <w:b/>
          <w:sz w:val="24"/>
          <w:szCs w:val="24"/>
          <w:lang w:val="es-ES"/>
        </w:rPr>
      </w:pPr>
      <w:r w:rsidRPr="0058305D">
        <w:rPr>
          <w:rFonts w:ascii="Arial" w:hAnsi="Arial" w:cs="Arial"/>
          <w:b/>
          <w:sz w:val="24"/>
          <w:szCs w:val="24"/>
          <w:lang w:val="es-ES"/>
        </w:rPr>
        <w:t xml:space="preserve">FRACCIÓN PARLAMENTARIA DE MORENA </w:t>
      </w:r>
      <w:r w:rsidRPr="0058305D">
        <w:rPr>
          <w:rFonts w:ascii="Arial" w:eastAsia="Calibri" w:hAnsi="Arial" w:cs="Arial"/>
          <w:b/>
          <w:sz w:val="24"/>
          <w:szCs w:val="24"/>
          <w:lang w:val="es-ES"/>
        </w:rPr>
        <w:t>LXIV LEGISLATURA DEL CONGRESO DEL ESTADO DE YUCATÁN</w:t>
      </w:r>
    </w:p>
    <w:p w14:paraId="76107604" w14:textId="77777777" w:rsidR="00440D31" w:rsidRDefault="00440D31" w:rsidP="00440D31">
      <w:pPr>
        <w:spacing w:after="0" w:line="240" w:lineRule="auto"/>
        <w:jc w:val="center"/>
        <w:rPr>
          <w:rFonts w:ascii="Arial" w:eastAsia="Calibri" w:hAnsi="Arial" w:cs="Arial"/>
          <w:b/>
          <w:sz w:val="24"/>
          <w:szCs w:val="24"/>
          <w:lang w:val="es-ES"/>
        </w:rPr>
      </w:pPr>
    </w:p>
    <w:p w14:paraId="1778FC02" w14:textId="77777777" w:rsidR="00440D31" w:rsidRDefault="00440D31" w:rsidP="00440D31">
      <w:pPr>
        <w:spacing w:after="0" w:line="240" w:lineRule="auto"/>
        <w:jc w:val="center"/>
        <w:rPr>
          <w:rFonts w:ascii="Arial" w:eastAsia="Calibri" w:hAnsi="Arial" w:cs="Arial"/>
          <w:b/>
          <w:sz w:val="24"/>
          <w:szCs w:val="24"/>
          <w:lang w:val="es-ES"/>
        </w:rPr>
      </w:pPr>
    </w:p>
    <w:p w14:paraId="2075BCF6" w14:textId="77777777" w:rsidR="00440D31" w:rsidRDefault="00440D31" w:rsidP="00440D31">
      <w:pPr>
        <w:spacing w:after="0" w:line="240" w:lineRule="auto"/>
        <w:jc w:val="center"/>
        <w:rPr>
          <w:rFonts w:ascii="Arial" w:eastAsia="Calibri" w:hAnsi="Arial" w:cs="Arial"/>
          <w:b/>
          <w:sz w:val="24"/>
          <w:szCs w:val="24"/>
          <w:lang w:val="es-ES"/>
        </w:rPr>
      </w:pPr>
    </w:p>
    <w:p w14:paraId="0779F1BA" w14:textId="77777777" w:rsidR="00440D31" w:rsidRDefault="00440D31" w:rsidP="00440D31">
      <w:pPr>
        <w:spacing w:after="0" w:line="240" w:lineRule="auto"/>
        <w:jc w:val="center"/>
        <w:rPr>
          <w:rFonts w:ascii="Arial" w:eastAsia="Calibri" w:hAnsi="Arial" w:cs="Arial"/>
          <w:b/>
          <w:sz w:val="24"/>
          <w:szCs w:val="24"/>
          <w:lang w:val="es-ES"/>
        </w:rPr>
      </w:pPr>
    </w:p>
    <w:p w14:paraId="31DF0E54" w14:textId="77777777" w:rsidR="00440D31" w:rsidRDefault="00440D31" w:rsidP="00440D31">
      <w:pPr>
        <w:spacing w:after="0" w:line="240" w:lineRule="auto"/>
        <w:jc w:val="center"/>
        <w:rPr>
          <w:rFonts w:ascii="Arial" w:eastAsia="Calibri" w:hAnsi="Arial" w:cs="Arial"/>
          <w:b/>
          <w:sz w:val="24"/>
          <w:szCs w:val="24"/>
          <w:lang w:val="es-ES"/>
        </w:rPr>
      </w:pPr>
    </w:p>
    <w:p w14:paraId="05500C0A" w14:textId="0BBAFF26" w:rsidR="00440D31" w:rsidRDefault="00440D31" w:rsidP="00440D31">
      <w:pPr>
        <w:spacing w:after="0" w:line="240" w:lineRule="auto"/>
        <w:jc w:val="center"/>
        <w:rPr>
          <w:rFonts w:ascii="Arial" w:eastAsia="Calibri" w:hAnsi="Arial" w:cs="Arial"/>
          <w:b/>
          <w:sz w:val="24"/>
          <w:szCs w:val="24"/>
          <w:lang w:val="es-ES"/>
        </w:rPr>
      </w:pPr>
      <w:r>
        <w:rPr>
          <w:rFonts w:ascii="Arial" w:eastAsia="Calibri" w:hAnsi="Arial" w:cs="Arial"/>
          <w:b/>
          <w:sz w:val="24"/>
          <w:szCs w:val="24"/>
          <w:lang w:val="es-ES"/>
        </w:rPr>
        <w:t>DIPUTADO WILMER MONFORTE MÁRFIL</w:t>
      </w:r>
    </w:p>
    <w:p w14:paraId="175FD76A" w14:textId="77777777" w:rsidR="00440D31" w:rsidRDefault="00440D31" w:rsidP="00440D31">
      <w:pPr>
        <w:spacing w:after="0" w:line="240" w:lineRule="auto"/>
        <w:jc w:val="center"/>
        <w:rPr>
          <w:rFonts w:ascii="Arial" w:eastAsia="Calibri" w:hAnsi="Arial" w:cs="Arial"/>
          <w:b/>
          <w:sz w:val="24"/>
          <w:szCs w:val="24"/>
          <w:lang w:val="es-ES"/>
        </w:rPr>
      </w:pPr>
      <w:r>
        <w:rPr>
          <w:rFonts w:ascii="Arial" w:eastAsia="Calibri" w:hAnsi="Arial" w:cs="Arial"/>
          <w:b/>
          <w:sz w:val="24"/>
          <w:szCs w:val="24"/>
          <w:lang w:val="es-ES"/>
        </w:rPr>
        <w:t xml:space="preserve">COORDINADOR DE LA FRACIÓN PARLAMENTARIA </w:t>
      </w:r>
    </w:p>
    <w:p w14:paraId="2F0AB8A7" w14:textId="3B99D3D1" w:rsidR="00440D31" w:rsidRDefault="00440D31" w:rsidP="00440D31">
      <w:pPr>
        <w:spacing w:after="0" w:line="240" w:lineRule="auto"/>
        <w:jc w:val="center"/>
        <w:rPr>
          <w:rFonts w:ascii="Arial" w:eastAsia="Calibri" w:hAnsi="Arial" w:cs="Arial"/>
          <w:b/>
          <w:sz w:val="24"/>
          <w:szCs w:val="24"/>
          <w:lang w:val="es-ES"/>
        </w:rPr>
      </w:pPr>
      <w:r>
        <w:rPr>
          <w:rFonts w:ascii="Arial" w:eastAsia="Calibri" w:hAnsi="Arial" w:cs="Arial"/>
          <w:b/>
          <w:sz w:val="24"/>
          <w:szCs w:val="24"/>
          <w:lang w:val="es-ES"/>
        </w:rPr>
        <w:t>DE MORENA</w:t>
      </w:r>
    </w:p>
    <w:p w14:paraId="5A5929EE" w14:textId="77777777" w:rsidR="00440D31" w:rsidRDefault="00440D31" w:rsidP="00440D31">
      <w:pPr>
        <w:spacing w:after="0" w:line="240" w:lineRule="auto"/>
        <w:jc w:val="center"/>
        <w:rPr>
          <w:rFonts w:ascii="Arial" w:eastAsia="Calibri" w:hAnsi="Arial" w:cs="Arial"/>
          <w:b/>
          <w:sz w:val="24"/>
          <w:szCs w:val="24"/>
          <w:lang w:val="es-ES"/>
        </w:rPr>
      </w:pPr>
    </w:p>
    <w:p w14:paraId="0C3CE221" w14:textId="77777777" w:rsidR="00440D31" w:rsidRDefault="00440D31" w:rsidP="00440D31">
      <w:pPr>
        <w:spacing w:after="0" w:line="240" w:lineRule="auto"/>
        <w:jc w:val="center"/>
        <w:rPr>
          <w:rFonts w:ascii="Arial" w:eastAsia="Calibri" w:hAnsi="Arial" w:cs="Arial"/>
          <w:b/>
          <w:sz w:val="24"/>
          <w:szCs w:val="24"/>
          <w:lang w:val="es-ES"/>
        </w:rPr>
      </w:pPr>
    </w:p>
    <w:p w14:paraId="399661F5" w14:textId="77777777" w:rsidR="00440D31" w:rsidRDefault="00440D31" w:rsidP="00440D31">
      <w:pPr>
        <w:spacing w:after="0" w:line="240" w:lineRule="auto"/>
        <w:jc w:val="center"/>
        <w:rPr>
          <w:rFonts w:ascii="Arial" w:eastAsia="Calibri" w:hAnsi="Arial" w:cs="Arial"/>
          <w:b/>
          <w:sz w:val="24"/>
          <w:szCs w:val="24"/>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440D31" w14:paraId="7C827AAE" w14:textId="77777777" w:rsidTr="00440D31">
        <w:tc>
          <w:tcPr>
            <w:tcW w:w="4414" w:type="dxa"/>
          </w:tcPr>
          <w:p w14:paraId="0C5BD131" w14:textId="77777777" w:rsidR="00440D31" w:rsidRDefault="00440D31" w:rsidP="00440D31">
            <w:pPr>
              <w:jc w:val="center"/>
              <w:rPr>
                <w:rFonts w:ascii="Arial" w:eastAsia="Calibri" w:hAnsi="Arial" w:cs="Arial"/>
                <w:b/>
                <w:sz w:val="24"/>
                <w:szCs w:val="24"/>
                <w:lang w:val="es-ES"/>
              </w:rPr>
            </w:pPr>
            <w:r>
              <w:rPr>
                <w:rFonts w:ascii="Arial" w:eastAsia="Calibri" w:hAnsi="Arial" w:cs="Arial"/>
                <w:b/>
                <w:sz w:val="24"/>
                <w:szCs w:val="24"/>
                <w:lang w:val="es-ES"/>
              </w:rPr>
              <w:t>DIP. FRANCISCO ROSAS VILLAVICENCIO</w:t>
            </w:r>
          </w:p>
          <w:p w14:paraId="1F9FFA8E" w14:textId="69818C68" w:rsidR="00440D31" w:rsidRDefault="00440D31" w:rsidP="00440D31">
            <w:pPr>
              <w:jc w:val="center"/>
              <w:rPr>
                <w:rFonts w:ascii="Arial" w:eastAsia="Calibri" w:hAnsi="Arial" w:cs="Arial"/>
                <w:b/>
                <w:sz w:val="24"/>
                <w:szCs w:val="24"/>
                <w:lang w:val="es-ES"/>
              </w:rPr>
            </w:pPr>
            <w:r>
              <w:rPr>
                <w:rFonts w:ascii="Arial" w:eastAsia="Calibri" w:hAnsi="Arial" w:cs="Arial"/>
                <w:b/>
                <w:sz w:val="24"/>
                <w:szCs w:val="24"/>
                <w:lang w:val="es-ES"/>
              </w:rPr>
              <w:t>DE LA REPRESENTACIÓN LEGISLATIVA DEL PARTIDO DEL TRABAJO</w:t>
            </w:r>
          </w:p>
        </w:tc>
        <w:tc>
          <w:tcPr>
            <w:tcW w:w="4414" w:type="dxa"/>
          </w:tcPr>
          <w:p w14:paraId="66EB2F10" w14:textId="77777777" w:rsidR="00440D31" w:rsidRDefault="00440D31" w:rsidP="00440D31">
            <w:pPr>
              <w:jc w:val="center"/>
              <w:rPr>
                <w:rFonts w:ascii="Arial" w:eastAsia="Calibri" w:hAnsi="Arial" w:cs="Arial"/>
                <w:b/>
                <w:sz w:val="24"/>
                <w:szCs w:val="24"/>
                <w:lang w:val="es-ES"/>
              </w:rPr>
            </w:pPr>
            <w:r>
              <w:rPr>
                <w:rFonts w:ascii="Arial" w:eastAsia="Calibri" w:hAnsi="Arial" w:cs="Arial"/>
                <w:b/>
                <w:sz w:val="24"/>
                <w:szCs w:val="24"/>
                <w:lang w:val="es-ES"/>
              </w:rPr>
              <w:t>DIP. HARRY GERARDO RODRÍGUEZ BOTELLO FIERRO</w:t>
            </w:r>
          </w:p>
          <w:p w14:paraId="575BEC3B" w14:textId="1492CF7C" w:rsidR="00440D31" w:rsidRDefault="00440D31" w:rsidP="00440D31">
            <w:pPr>
              <w:jc w:val="center"/>
              <w:rPr>
                <w:rFonts w:ascii="Arial" w:eastAsia="Calibri" w:hAnsi="Arial" w:cs="Arial"/>
                <w:b/>
                <w:sz w:val="24"/>
                <w:szCs w:val="24"/>
                <w:lang w:val="es-ES"/>
              </w:rPr>
            </w:pPr>
            <w:r>
              <w:rPr>
                <w:rFonts w:ascii="Arial" w:eastAsia="Calibri" w:hAnsi="Arial" w:cs="Arial"/>
                <w:b/>
                <w:sz w:val="24"/>
                <w:szCs w:val="24"/>
                <w:lang w:val="es-ES"/>
              </w:rPr>
              <w:t>DE LA REPRESENTACIÓN LEGISLATIVA DEL PARTIDO VERDE ECOLOGISTA DE MÉXICO</w:t>
            </w:r>
          </w:p>
        </w:tc>
      </w:tr>
    </w:tbl>
    <w:p w14:paraId="730FAB35" w14:textId="77777777" w:rsidR="00440D31" w:rsidRPr="0058305D" w:rsidRDefault="00440D31" w:rsidP="00440D31">
      <w:pPr>
        <w:spacing w:after="0" w:line="240" w:lineRule="auto"/>
        <w:jc w:val="center"/>
        <w:rPr>
          <w:rFonts w:ascii="Arial" w:eastAsia="Calibri" w:hAnsi="Arial" w:cs="Arial"/>
          <w:b/>
          <w:sz w:val="24"/>
          <w:szCs w:val="24"/>
          <w:lang w:val="es-ES"/>
        </w:rPr>
      </w:pPr>
    </w:p>
    <w:p w14:paraId="0F011A85" w14:textId="77777777" w:rsidR="00C92CF7" w:rsidRDefault="00C92CF7" w:rsidP="00440D31">
      <w:pPr>
        <w:spacing w:after="0" w:line="240" w:lineRule="auto"/>
        <w:jc w:val="center"/>
        <w:rPr>
          <w:rFonts w:ascii="Arial" w:eastAsia="Calibri" w:hAnsi="Arial" w:cs="Arial"/>
          <w:b/>
          <w:sz w:val="24"/>
          <w:szCs w:val="24"/>
          <w:lang w:val="es-ES"/>
        </w:rPr>
      </w:pPr>
    </w:p>
    <w:p w14:paraId="7EB2C248" w14:textId="77777777" w:rsidR="00440D31" w:rsidRDefault="00440D31" w:rsidP="00440D31">
      <w:pPr>
        <w:spacing w:after="0" w:line="240" w:lineRule="auto"/>
        <w:jc w:val="center"/>
        <w:rPr>
          <w:rFonts w:ascii="Arial" w:eastAsia="Calibri" w:hAnsi="Arial" w:cs="Arial"/>
          <w:b/>
          <w:sz w:val="24"/>
          <w:szCs w:val="24"/>
          <w:lang w:val="es-ES"/>
        </w:rPr>
      </w:pPr>
    </w:p>
    <w:p w14:paraId="2D7481FB" w14:textId="77777777" w:rsidR="00440D31" w:rsidRPr="0058305D" w:rsidRDefault="00440D31" w:rsidP="00440D31">
      <w:pPr>
        <w:spacing w:after="0" w:line="240" w:lineRule="auto"/>
        <w:jc w:val="center"/>
        <w:rPr>
          <w:rFonts w:ascii="Arial" w:eastAsia="Calibri" w:hAnsi="Arial" w:cs="Arial"/>
          <w:b/>
          <w:sz w:val="24"/>
          <w:szCs w:val="24"/>
          <w:lang w:val="es-ES"/>
        </w:rPr>
      </w:pPr>
    </w:p>
    <w:p w14:paraId="38631225" w14:textId="77777777" w:rsidR="00C92CF7" w:rsidRPr="0058305D" w:rsidRDefault="00C92CF7" w:rsidP="00440D31">
      <w:pPr>
        <w:spacing w:after="0" w:line="240" w:lineRule="auto"/>
        <w:jc w:val="center"/>
        <w:rPr>
          <w:rFonts w:ascii="Arial" w:eastAsia="Calibri" w:hAnsi="Arial" w:cs="Arial"/>
          <w:b/>
          <w:sz w:val="24"/>
          <w:szCs w:val="24"/>
          <w:lang w:val="es-ES"/>
        </w:rPr>
      </w:pPr>
    </w:p>
    <w:p w14:paraId="683CCFF8" w14:textId="77777777" w:rsidR="00440D31" w:rsidRDefault="00440D31" w:rsidP="00440D31">
      <w:pPr>
        <w:spacing w:after="0" w:line="240" w:lineRule="auto"/>
        <w:jc w:val="both"/>
        <w:rPr>
          <w:rFonts w:ascii="Arial" w:eastAsia="Calibri" w:hAnsi="Arial" w:cs="Arial"/>
          <w:b/>
          <w:sz w:val="24"/>
          <w:szCs w:val="24"/>
          <w:lang w:val="es-ES"/>
        </w:rPr>
      </w:pPr>
    </w:p>
    <w:p w14:paraId="17FA4E01" w14:textId="21FCDF28" w:rsidR="00440D31" w:rsidRDefault="00440D31" w:rsidP="00440D31">
      <w:pPr>
        <w:spacing w:after="0" w:line="240" w:lineRule="auto"/>
        <w:jc w:val="center"/>
        <w:rPr>
          <w:rFonts w:ascii="Arial" w:eastAsia="Calibri" w:hAnsi="Arial" w:cs="Arial"/>
          <w:b/>
          <w:sz w:val="24"/>
          <w:szCs w:val="24"/>
          <w:lang w:val="es-ES"/>
        </w:rPr>
      </w:pPr>
      <w:r>
        <w:rPr>
          <w:rFonts w:ascii="Arial" w:eastAsia="Calibri" w:hAnsi="Arial" w:cs="Arial"/>
          <w:b/>
          <w:sz w:val="24"/>
          <w:szCs w:val="24"/>
          <w:lang w:val="es-ES"/>
        </w:rPr>
        <w:t xml:space="preserve">INTEGRANES DE LA FRACCIÓN LEGISLATIVA DEL PARTIDO POLÍTICO DE MORENA DE LA LXIV LEGISLATURA DEL HONORABLE CONGRESO DEL ESTADO DE YUCATÁN </w:t>
      </w:r>
    </w:p>
    <w:p w14:paraId="7D8804CF" w14:textId="77777777" w:rsidR="00440D31" w:rsidRDefault="00440D31" w:rsidP="00440D31">
      <w:pPr>
        <w:spacing w:after="0" w:line="240" w:lineRule="auto"/>
        <w:jc w:val="center"/>
        <w:rPr>
          <w:rFonts w:ascii="Arial" w:eastAsia="Calibri" w:hAnsi="Arial" w:cs="Arial"/>
          <w:b/>
          <w:sz w:val="24"/>
          <w:szCs w:val="24"/>
          <w:lang w:val="es-ES"/>
        </w:rPr>
      </w:pPr>
    </w:p>
    <w:p w14:paraId="7B7A206F" w14:textId="77777777" w:rsidR="00440D31" w:rsidRDefault="00440D31" w:rsidP="00440D31">
      <w:pPr>
        <w:spacing w:after="0" w:line="240" w:lineRule="auto"/>
        <w:jc w:val="center"/>
        <w:rPr>
          <w:rFonts w:ascii="Arial" w:eastAsia="Calibri" w:hAnsi="Arial" w:cs="Arial"/>
          <w:b/>
          <w:sz w:val="24"/>
          <w:szCs w:val="24"/>
          <w:lang w:val="es-ES"/>
        </w:rPr>
      </w:pPr>
    </w:p>
    <w:p w14:paraId="58291EB7" w14:textId="77777777" w:rsidR="00440D31" w:rsidRDefault="00440D31" w:rsidP="00440D31">
      <w:pPr>
        <w:spacing w:after="0" w:line="240" w:lineRule="auto"/>
        <w:jc w:val="center"/>
        <w:rPr>
          <w:rFonts w:ascii="Arial" w:eastAsia="Calibri" w:hAnsi="Arial" w:cs="Arial"/>
          <w:b/>
          <w:sz w:val="24"/>
          <w:szCs w:val="24"/>
          <w:lang w:val="es-ES"/>
        </w:rPr>
      </w:pPr>
    </w:p>
    <w:p w14:paraId="6BE890CA" w14:textId="77777777" w:rsidR="00440D31" w:rsidRDefault="00440D31" w:rsidP="00440D31">
      <w:pPr>
        <w:spacing w:after="0" w:line="240" w:lineRule="auto"/>
        <w:jc w:val="center"/>
        <w:rPr>
          <w:rFonts w:ascii="Arial" w:eastAsia="Calibri" w:hAnsi="Arial" w:cs="Arial"/>
          <w:b/>
          <w:sz w:val="24"/>
          <w:szCs w:val="24"/>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440D31" w14:paraId="33A60BA5" w14:textId="77777777" w:rsidTr="00064141">
        <w:tc>
          <w:tcPr>
            <w:tcW w:w="4414" w:type="dxa"/>
          </w:tcPr>
          <w:p w14:paraId="0EE28CAD" w14:textId="77777777"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DIP. NEYDA ARACELLY PAT DZUL</w:t>
            </w:r>
          </w:p>
          <w:p w14:paraId="49FB4E28" w14:textId="77777777"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 xml:space="preserve">INTEGRANTE DE LA FRACCIÓN </w:t>
            </w:r>
          </w:p>
          <w:p w14:paraId="48570598" w14:textId="77777777"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LEGISLATIVA DE MORENA</w:t>
            </w:r>
          </w:p>
          <w:p w14:paraId="0729B848" w14:textId="77777777" w:rsidR="00440D31" w:rsidRDefault="00440D31" w:rsidP="00064141">
            <w:pPr>
              <w:jc w:val="center"/>
              <w:rPr>
                <w:rFonts w:ascii="Arial" w:eastAsia="Calibri" w:hAnsi="Arial" w:cs="Arial"/>
                <w:b/>
                <w:sz w:val="24"/>
                <w:szCs w:val="24"/>
                <w:lang w:val="es-ES"/>
              </w:rPr>
            </w:pPr>
          </w:p>
          <w:p w14:paraId="21AD125B" w14:textId="77777777" w:rsidR="00440D31" w:rsidRDefault="00440D31" w:rsidP="00064141">
            <w:pPr>
              <w:jc w:val="center"/>
              <w:rPr>
                <w:rFonts w:ascii="Arial" w:eastAsia="Calibri" w:hAnsi="Arial" w:cs="Arial"/>
                <w:b/>
                <w:sz w:val="24"/>
                <w:szCs w:val="24"/>
                <w:lang w:val="es-ES"/>
              </w:rPr>
            </w:pPr>
          </w:p>
          <w:p w14:paraId="77DC434D" w14:textId="48F2321E" w:rsidR="00440D31" w:rsidRDefault="00440D31" w:rsidP="00064141">
            <w:pPr>
              <w:jc w:val="center"/>
              <w:rPr>
                <w:rFonts w:ascii="Arial" w:eastAsia="Calibri" w:hAnsi="Arial" w:cs="Arial"/>
                <w:b/>
                <w:sz w:val="24"/>
                <w:szCs w:val="24"/>
                <w:lang w:val="es-ES"/>
              </w:rPr>
            </w:pPr>
          </w:p>
        </w:tc>
        <w:tc>
          <w:tcPr>
            <w:tcW w:w="4414" w:type="dxa"/>
          </w:tcPr>
          <w:p w14:paraId="722C54EA" w14:textId="14E1329E" w:rsidR="00440D31" w:rsidRDefault="00440D31" w:rsidP="00440D31">
            <w:pPr>
              <w:jc w:val="center"/>
              <w:rPr>
                <w:rFonts w:ascii="Arial" w:eastAsia="Calibri" w:hAnsi="Arial" w:cs="Arial"/>
                <w:b/>
                <w:sz w:val="24"/>
                <w:szCs w:val="24"/>
                <w:lang w:val="es-ES"/>
              </w:rPr>
            </w:pPr>
            <w:r>
              <w:rPr>
                <w:rFonts w:ascii="Arial" w:eastAsia="Calibri" w:hAnsi="Arial" w:cs="Arial"/>
                <w:b/>
                <w:sz w:val="24"/>
                <w:szCs w:val="24"/>
                <w:lang w:val="es-ES"/>
              </w:rPr>
              <w:t>DIP. CLAUDIA ESTEFANÍA BAEZA MARTÍNEZ</w:t>
            </w:r>
          </w:p>
          <w:p w14:paraId="4F5CBC06" w14:textId="29C2949D" w:rsidR="00440D31" w:rsidRDefault="00440D31" w:rsidP="00440D31">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440D31" w14:paraId="03E3E4C3" w14:textId="77777777" w:rsidTr="00064141">
        <w:tc>
          <w:tcPr>
            <w:tcW w:w="4414" w:type="dxa"/>
          </w:tcPr>
          <w:p w14:paraId="796262EB" w14:textId="2648CF1D"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DIP. DANIEL ENRIQUE GONZÁLEZ QUINTAL</w:t>
            </w:r>
          </w:p>
          <w:p w14:paraId="052A50D6" w14:textId="77777777"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p w14:paraId="1C5B05F2" w14:textId="77777777" w:rsidR="00440D31" w:rsidRDefault="00440D31" w:rsidP="00064141">
            <w:pPr>
              <w:jc w:val="center"/>
              <w:rPr>
                <w:rFonts w:ascii="Arial" w:eastAsia="Calibri" w:hAnsi="Arial" w:cs="Arial"/>
                <w:b/>
                <w:sz w:val="24"/>
                <w:szCs w:val="24"/>
                <w:lang w:val="es-ES"/>
              </w:rPr>
            </w:pPr>
          </w:p>
          <w:p w14:paraId="765D8075" w14:textId="77777777" w:rsidR="00440D31" w:rsidRDefault="00440D31" w:rsidP="00064141">
            <w:pPr>
              <w:jc w:val="center"/>
              <w:rPr>
                <w:rFonts w:ascii="Arial" w:eastAsia="Calibri" w:hAnsi="Arial" w:cs="Arial"/>
                <w:b/>
                <w:sz w:val="24"/>
                <w:szCs w:val="24"/>
                <w:lang w:val="es-ES"/>
              </w:rPr>
            </w:pPr>
          </w:p>
          <w:p w14:paraId="4E79BB8C" w14:textId="77777777" w:rsidR="00440D31" w:rsidRDefault="00440D31" w:rsidP="00064141">
            <w:pPr>
              <w:jc w:val="center"/>
              <w:rPr>
                <w:rFonts w:ascii="Arial" w:eastAsia="Calibri" w:hAnsi="Arial" w:cs="Arial"/>
                <w:b/>
                <w:sz w:val="24"/>
                <w:szCs w:val="24"/>
                <w:lang w:val="es-ES"/>
              </w:rPr>
            </w:pPr>
          </w:p>
        </w:tc>
        <w:tc>
          <w:tcPr>
            <w:tcW w:w="4414" w:type="dxa"/>
          </w:tcPr>
          <w:p w14:paraId="2F1CBA8F" w14:textId="7D3D5746"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DIP. NAOMI RAQUEL PENICHE LÓPEZ</w:t>
            </w:r>
          </w:p>
          <w:p w14:paraId="7C2DCB79" w14:textId="77777777"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440D31" w14:paraId="5D58E6D7" w14:textId="77777777" w:rsidTr="00064141">
        <w:tc>
          <w:tcPr>
            <w:tcW w:w="4414" w:type="dxa"/>
          </w:tcPr>
          <w:p w14:paraId="58CBAD6F" w14:textId="6BF93118"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DIP. CLARA PAOLA ROSALES MONTIEL</w:t>
            </w:r>
          </w:p>
          <w:p w14:paraId="718FF992" w14:textId="77777777"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p w14:paraId="5EF366AF" w14:textId="77777777" w:rsidR="00440D31" w:rsidRDefault="00440D31" w:rsidP="00064141">
            <w:pPr>
              <w:jc w:val="center"/>
              <w:rPr>
                <w:rFonts w:ascii="Arial" w:eastAsia="Calibri" w:hAnsi="Arial" w:cs="Arial"/>
                <w:b/>
                <w:sz w:val="24"/>
                <w:szCs w:val="24"/>
                <w:lang w:val="es-ES"/>
              </w:rPr>
            </w:pPr>
          </w:p>
          <w:p w14:paraId="214FB13D" w14:textId="77777777" w:rsidR="00440D31" w:rsidRDefault="00440D31" w:rsidP="00064141">
            <w:pPr>
              <w:jc w:val="center"/>
              <w:rPr>
                <w:rFonts w:ascii="Arial" w:eastAsia="Calibri" w:hAnsi="Arial" w:cs="Arial"/>
                <w:b/>
                <w:sz w:val="24"/>
                <w:szCs w:val="24"/>
                <w:lang w:val="es-ES"/>
              </w:rPr>
            </w:pPr>
          </w:p>
          <w:p w14:paraId="18C955B1" w14:textId="77777777" w:rsidR="00440D31" w:rsidRDefault="00440D31" w:rsidP="00064141">
            <w:pPr>
              <w:jc w:val="center"/>
              <w:rPr>
                <w:rFonts w:ascii="Arial" w:eastAsia="Calibri" w:hAnsi="Arial" w:cs="Arial"/>
                <w:b/>
                <w:sz w:val="24"/>
                <w:szCs w:val="24"/>
                <w:lang w:val="es-ES"/>
              </w:rPr>
            </w:pPr>
          </w:p>
        </w:tc>
        <w:tc>
          <w:tcPr>
            <w:tcW w:w="4414" w:type="dxa"/>
          </w:tcPr>
          <w:p w14:paraId="7EE91D05" w14:textId="0850BD8D"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DIP. JOSÉ JULIÁN BUSTILLOS MEDINA</w:t>
            </w:r>
          </w:p>
          <w:p w14:paraId="500B5216" w14:textId="77777777"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440D31" w14:paraId="40A90C6C" w14:textId="77777777" w:rsidTr="00064141">
        <w:tc>
          <w:tcPr>
            <w:tcW w:w="4414" w:type="dxa"/>
          </w:tcPr>
          <w:p w14:paraId="369C9F92" w14:textId="002F6F9B"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DIP. BAYARDO OJEDA MARRUFO</w:t>
            </w:r>
          </w:p>
          <w:p w14:paraId="3EDB14C1" w14:textId="77777777"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p w14:paraId="30264A08" w14:textId="77777777" w:rsidR="00440D31" w:rsidRDefault="00440D31" w:rsidP="00064141">
            <w:pPr>
              <w:jc w:val="center"/>
              <w:rPr>
                <w:rFonts w:ascii="Arial" w:eastAsia="Calibri" w:hAnsi="Arial" w:cs="Arial"/>
                <w:b/>
                <w:sz w:val="24"/>
                <w:szCs w:val="24"/>
                <w:lang w:val="es-ES"/>
              </w:rPr>
            </w:pPr>
          </w:p>
          <w:p w14:paraId="496858FA" w14:textId="77777777" w:rsidR="00440D31" w:rsidRDefault="00440D31" w:rsidP="00064141">
            <w:pPr>
              <w:jc w:val="center"/>
              <w:rPr>
                <w:rFonts w:ascii="Arial" w:eastAsia="Calibri" w:hAnsi="Arial" w:cs="Arial"/>
                <w:b/>
                <w:sz w:val="24"/>
                <w:szCs w:val="24"/>
                <w:lang w:val="es-ES"/>
              </w:rPr>
            </w:pPr>
          </w:p>
          <w:p w14:paraId="31A2793C" w14:textId="77777777" w:rsidR="00440D31" w:rsidRDefault="00440D31" w:rsidP="00064141">
            <w:pPr>
              <w:jc w:val="center"/>
              <w:rPr>
                <w:rFonts w:ascii="Arial" w:eastAsia="Calibri" w:hAnsi="Arial" w:cs="Arial"/>
                <w:b/>
                <w:sz w:val="24"/>
                <w:szCs w:val="24"/>
                <w:lang w:val="es-ES"/>
              </w:rPr>
            </w:pPr>
          </w:p>
        </w:tc>
        <w:tc>
          <w:tcPr>
            <w:tcW w:w="4414" w:type="dxa"/>
          </w:tcPr>
          <w:p w14:paraId="4111BA6E" w14:textId="4D38CFA7"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DIP. SAMUEL DE JESÚS LIZAMA GASCA</w:t>
            </w:r>
          </w:p>
          <w:p w14:paraId="6029DA50" w14:textId="77777777"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440D31" w14:paraId="5B2B1F9D" w14:textId="77777777" w:rsidTr="00064141">
        <w:tc>
          <w:tcPr>
            <w:tcW w:w="4414" w:type="dxa"/>
          </w:tcPr>
          <w:p w14:paraId="304E7183" w14:textId="719F55F9"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DIP. ALBA CRISTINA COB CORTÉS</w:t>
            </w:r>
          </w:p>
          <w:p w14:paraId="4ACD2F10" w14:textId="77777777"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p w14:paraId="7B385DF0" w14:textId="77777777" w:rsidR="00440D31" w:rsidRDefault="00440D31" w:rsidP="00064141">
            <w:pPr>
              <w:jc w:val="center"/>
              <w:rPr>
                <w:rFonts w:ascii="Arial" w:eastAsia="Calibri" w:hAnsi="Arial" w:cs="Arial"/>
                <w:b/>
                <w:sz w:val="24"/>
                <w:szCs w:val="24"/>
                <w:lang w:val="es-ES"/>
              </w:rPr>
            </w:pPr>
          </w:p>
          <w:p w14:paraId="0167F7D6" w14:textId="77777777" w:rsidR="00440D31" w:rsidRDefault="00440D31" w:rsidP="00064141">
            <w:pPr>
              <w:jc w:val="center"/>
              <w:rPr>
                <w:rFonts w:ascii="Arial" w:eastAsia="Calibri" w:hAnsi="Arial" w:cs="Arial"/>
                <w:b/>
                <w:sz w:val="24"/>
                <w:szCs w:val="24"/>
                <w:lang w:val="es-ES"/>
              </w:rPr>
            </w:pPr>
          </w:p>
          <w:p w14:paraId="40D9E031" w14:textId="77777777" w:rsidR="00440D31" w:rsidRDefault="00440D31" w:rsidP="00064141">
            <w:pPr>
              <w:jc w:val="center"/>
              <w:rPr>
                <w:rFonts w:ascii="Arial" w:eastAsia="Calibri" w:hAnsi="Arial" w:cs="Arial"/>
                <w:b/>
                <w:sz w:val="24"/>
                <w:szCs w:val="24"/>
                <w:lang w:val="es-ES"/>
              </w:rPr>
            </w:pPr>
          </w:p>
          <w:p w14:paraId="4C65861B" w14:textId="77777777" w:rsidR="00440D31" w:rsidRDefault="00440D31" w:rsidP="00064141">
            <w:pPr>
              <w:jc w:val="center"/>
              <w:rPr>
                <w:rFonts w:ascii="Arial" w:eastAsia="Calibri" w:hAnsi="Arial" w:cs="Arial"/>
                <w:b/>
                <w:sz w:val="24"/>
                <w:szCs w:val="24"/>
                <w:lang w:val="es-ES"/>
              </w:rPr>
            </w:pPr>
          </w:p>
        </w:tc>
        <w:tc>
          <w:tcPr>
            <w:tcW w:w="4414" w:type="dxa"/>
          </w:tcPr>
          <w:p w14:paraId="6DD699A4" w14:textId="2E29A8E2"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DIP. MARIO ALEJANDRO CUEVAS MENA</w:t>
            </w:r>
          </w:p>
          <w:p w14:paraId="5CD10EA1" w14:textId="77777777"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440D31" w14:paraId="02CD13B0" w14:textId="77777777" w:rsidTr="00064141">
        <w:tc>
          <w:tcPr>
            <w:tcW w:w="4414" w:type="dxa"/>
          </w:tcPr>
          <w:p w14:paraId="20689DCF" w14:textId="4EA453CC"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lastRenderedPageBreak/>
              <w:t>DIP. RAFAEL GERMÁN QUINTAL MEDINA</w:t>
            </w:r>
          </w:p>
          <w:p w14:paraId="53D66D68" w14:textId="77777777"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p w14:paraId="24EC74B0" w14:textId="77777777" w:rsidR="00440D31" w:rsidRDefault="00440D31" w:rsidP="00064141">
            <w:pPr>
              <w:jc w:val="center"/>
              <w:rPr>
                <w:rFonts w:ascii="Arial" w:eastAsia="Calibri" w:hAnsi="Arial" w:cs="Arial"/>
                <w:b/>
                <w:sz w:val="24"/>
                <w:szCs w:val="24"/>
                <w:lang w:val="es-ES"/>
              </w:rPr>
            </w:pPr>
          </w:p>
          <w:p w14:paraId="687AC485" w14:textId="77777777" w:rsidR="00440D31" w:rsidRDefault="00440D31" w:rsidP="00064141">
            <w:pPr>
              <w:jc w:val="center"/>
              <w:rPr>
                <w:rFonts w:ascii="Arial" w:eastAsia="Calibri" w:hAnsi="Arial" w:cs="Arial"/>
                <w:b/>
                <w:sz w:val="24"/>
                <w:szCs w:val="24"/>
                <w:lang w:val="es-ES"/>
              </w:rPr>
            </w:pPr>
          </w:p>
        </w:tc>
        <w:tc>
          <w:tcPr>
            <w:tcW w:w="4414" w:type="dxa"/>
          </w:tcPr>
          <w:p w14:paraId="48D2169B" w14:textId="58030824"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DIP. MARÍA ESTHER MAGADÁN ALONZO</w:t>
            </w:r>
          </w:p>
          <w:p w14:paraId="3EBA0E8D" w14:textId="77777777"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440D31" w14:paraId="5B08A2FA" w14:textId="77777777" w:rsidTr="00064141">
        <w:tc>
          <w:tcPr>
            <w:tcW w:w="4414" w:type="dxa"/>
          </w:tcPr>
          <w:p w14:paraId="1078FFF6" w14:textId="1B553D90"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DIP. ERIC EDGARDO QUIJANO GONZÁLEZ</w:t>
            </w:r>
          </w:p>
          <w:p w14:paraId="42CF6A52" w14:textId="77777777"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p w14:paraId="5B7688F8" w14:textId="77777777" w:rsidR="00440D31" w:rsidRDefault="00440D31" w:rsidP="00064141">
            <w:pPr>
              <w:jc w:val="center"/>
              <w:rPr>
                <w:rFonts w:ascii="Arial" w:eastAsia="Calibri" w:hAnsi="Arial" w:cs="Arial"/>
                <w:b/>
                <w:sz w:val="24"/>
                <w:szCs w:val="24"/>
                <w:lang w:val="es-ES"/>
              </w:rPr>
            </w:pPr>
          </w:p>
          <w:p w14:paraId="35F2A2B8" w14:textId="77777777" w:rsidR="00440D31" w:rsidRDefault="00440D31" w:rsidP="00064141">
            <w:pPr>
              <w:jc w:val="center"/>
              <w:rPr>
                <w:rFonts w:ascii="Arial" w:eastAsia="Calibri" w:hAnsi="Arial" w:cs="Arial"/>
                <w:b/>
                <w:sz w:val="24"/>
                <w:szCs w:val="24"/>
                <w:lang w:val="es-ES"/>
              </w:rPr>
            </w:pPr>
          </w:p>
          <w:p w14:paraId="0D003C9E" w14:textId="77777777" w:rsidR="00440D31" w:rsidRDefault="00440D31" w:rsidP="00064141">
            <w:pPr>
              <w:jc w:val="center"/>
              <w:rPr>
                <w:rFonts w:ascii="Arial" w:eastAsia="Calibri" w:hAnsi="Arial" w:cs="Arial"/>
                <w:b/>
                <w:sz w:val="24"/>
                <w:szCs w:val="24"/>
                <w:lang w:val="es-ES"/>
              </w:rPr>
            </w:pPr>
          </w:p>
        </w:tc>
        <w:tc>
          <w:tcPr>
            <w:tcW w:w="4414" w:type="dxa"/>
          </w:tcPr>
          <w:p w14:paraId="5D221F03" w14:textId="355ECB73"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DIP. MARIBEL DEL ROSARIO CHUC AYALA</w:t>
            </w:r>
          </w:p>
          <w:p w14:paraId="010C96FA" w14:textId="77777777"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440D31" w14:paraId="02255DED" w14:textId="77777777" w:rsidTr="00064141">
        <w:tc>
          <w:tcPr>
            <w:tcW w:w="4414" w:type="dxa"/>
          </w:tcPr>
          <w:p w14:paraId="75612676" w14:textId="3005CB71" w:rsidR="00440D31" w:rsidRDefault="00D27C9C" w:rsidP="00064141">
            <w:pPr>
              <w:jc w:val="center"/>
              <w:rPr>
                <w:rFonts w:ascii="Arial" w:eastAsia="Calibri" w:hAnsi="Arial" w:cs="Arial"/>
                <w:b/>
                <w:sz w:val="24"/>
                <w:szCs w:val="24"/>
                <w:lang w:val="es-ES"/>
              </w:rPr>
            </w:pPr>
            <w:r>
              <w:rPr>
                <w:rFonts w:ascii="Arial" w:eastAsia="Calibri" w:hAnsi="Arial" w:cs="Arial"/>
                <w:b/>
                <w:sz w:val="24"/>
                <w:szCs w:val="24"/>
                <w:lang w:val="es-ES"/>
              </w:rPr>
              <w:t>DIP. WILBER DZUL CANUL</w:t>
            </w:r>
          </w:p>
          <w:p w14:paraId="2B0D79C6" w14:textId="77777777"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c>
          <w:tcPr>
            <w:tcW w:w="4414" w:type="dxa"/>
          </w:tcPr>
          <w:p w14:paraId="3F0572FA" w14:textId="49A08040" w:rsidR="00440D31" w:rsidRDefault="00D27C9C" w:rsidP="00064141">
            <w:pPr>
              <w:jc w:val="center"/>
              <w:rPr>
                <w:rFonts w:ascii="Arial" w:eastAsia="Calibri" w:hAnsi="Arial" w:cs="Arial"/>
                <w:b/>
                <w:sz w:val="24"/>
                <w:szCs w:val="24"/>
                <w:lang w:val="es-ES"/>
              </w:rPr>
            </w:pPr>
            <w:r>
              <w:rPr>
                <w:rFonts w:ascii="Arial" w:eastAsia="Calibri" w:hAnsi="Arial" w:cs="Arial"/>
                <w:b/>
                <w:sz w:val="24"/>
                <w:szCs w:val="24"/>
                <w:lang w:val="es-ES"/>
              </w:rPr>
              <w:t>DIP. AYDÉ VERÓNICA INTERIÁN</w:t>
            </w:r>
          </w:p>
          <w:p w14:paraId="4F18B6B0" w14:textId="77777777" w:rsidR="00440D31" w:rsidRDefault="00440D31" w:rsidP="00064141">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440D31" w14:paraId="5036801E" w14:textId="77777777" w:rsidTr="00064141">
        <w:tc>
          <w:tcPr>
            <w:tcW w:w="4414" w:type="dxa"/>
          </w:tcPr>
          <w:p w14:paraId="02F23DED" w14:textId="77777777" w:rsidR="00440D31" w:rsidRDefault="00440D31" w:rsidP="00064141">
            <w:pPr>
              <w:jc w:val="center"/>
              <w:rPr>
                <w:rFonts w:ascii="Arial" w:eastAsia="Calibri" w:hAnsi="Arial" w:cs="Arial"/>
                <w:b/>
                <w:sz w:val="24"/>
                <w:szCs w:val="24"/>
                <w:lang w:val="es-ES"/>
              </w:rPr>
            </w:pPr>
          </w:p>
        </w:tc>
        <w:tc>
          <w:tcPr>
            <w:tcW w:w="4414" w:type="dxa"/>
          </w:tcPr>
          <w:p w14:paraId="223E6F09" w14:textId="77777777" w:rsidR="00440D31" w:rsidRDefault="00440D31" w:rsidP="00440D31">
            <w:pPr>
              <w:jc w:val="center"/>
              <w:rPr>
                <w:rFonts w:ascii="Arial" w:eastAsia="Calibri" w:hAnsi="Arial" w:cs="Arial"/>
                <w:b/>
                <w:sz w:val="24"/>
                <w:szCs w:val="24"/>
                <w:lang w:val="es-ES"/>
              </w:rPr>
            </w:pPr>
          </w:p>
        </w:tc>
      </w:tr>
      <w:tr w:rsidR="00440D31" w14:paraId="40480AB1" w14:textId="77777777" w:rsidTr="00064141">
        <w:tc>
          <w:tcPr>
            <w:tcW w:w="4414" w:type="dxa"/>
          </w:tcPr>
          <w:p w14:paraId="0FAFA65D" w14:textId="77777777" w:rsidR="00440D31" w:rsidRDefault="00440D31" w:rsidP="00064141">
            <w:pPr>
              <w:jc w:val="center"/>
              <w:rPr>
                <w:rFonts w:ascii="Arial" w:eastAsia="Calibri" w:hAnsi="Arial" w:cs="Arial"/>
                <w:b/>
                <w:sz w:val="24"/>
                <w:szCs w:val="24"/>
                <w:lang w:val="es-ES"/>
              </w:rPr>
            </w:pPr>
          </w:p>
        </w:tc>
        <w:tc>
          <w:tcPr>
            <w:tcW w:w="4414" w:type="dxa"/>
          </w:tcPr>
          <w:p w14:paraId="608DF049" w14:textId="77777777" w:rsidR="00440D31" w:rsidRDefault="00440D31" w:rsidP="00440D31">
            <w:pPr>
              <w:jc w:val="center"/>
              <w:rPr>
                <w:rFonts w:ascii="Arial" w:eastAsia="Calibri" w:hAnsi="Arial" w:cs="Arial"/>
                <w:b/>
                <w:sz w:val="24"/>
                <w:szCs w:val="24"/>
                <w:lang w:val="es-ES"/>
              </w:rPr>
            </w:pPr>
          </w:p>
        </w:tc>
      </w:tr>
      <w:tr w:rsidR="00440D31" w14:paraId="697D0585" w14:textId="77777777" w:rsidTr="00064141">
        <w:tc>
          <w:tcPr>
            <w:tcW w:w="4414" w:type="dxa"/>
          </w:tcPr>
          <w:p w14:paraId="4BFD4B9A" w14:textId="77777777" w:rsidR="00440D31" w:rsidRDefault="00440D31" w:rsidP="00064141">
            <w:pPr>
              <w:jc w:val="center"/>
              <w:rPr>
                <w:rFonts w:ascii="Arial" w:eastAsia="Calibri" w:hAnsi="Arial" w:cs="Arial"/>
                <w:b/>
                <w:sz w:val="24"/>
                <w:szCs w:val="24"/>
                <w:lang w:val="es-ES"/>
              </w:rPr>
            </w:pPr>
          </w:p>
        </w:tc>
        <w:tc>
          <w:tcPr>
            <w:tcW w:w="4414" w:type="dxa"/>
          </w:tcPr>
          <w:p w14:paraId="4F4A1E66" w14:textId="77777777" w:rsidR="00440D31" w:rsidRDefault="00440D31" w:rsidP="00440D31">
            <w:pPr>
              <w:jc w:val="center"/>
              <w:rPr>
                <w:rFonts w:ascii="Arial" w:eastAsia="Calibri" w:hAnsi="Arial" w:cs="Arial"/>
                <w:b/>
                <w:sz w:val="24"/>
                <w:szCs w:val="24"/>
                <w:lang w:val="es-ES"/>
              </w:rPr>
            </w:pPr>
          </w:p>
        </w:tc>
      </w:tr>
      <w:tr w:rsidR="00440D31" w14:paraId="4F519A38" w14:textId="77777777" w:rsidTr="00064141">
        <w:tc>
          <w:tcPr>
            <w:tcW w:w="4414" w:type="dxa"/>
          </w:tcPr>
          <w:p w14:paraId="10E636F4" w14:textId="77777777" w:rsidR="00440D31" w:rsidRDefault="00440D31" w:rsidP="00064141">
            <w:pPr>
              <w:jc w:val="center"/>
              <w:rPr>
                <w:rFonts w:ascii="Arial" w:eastAsia="Calibri" w:hAnsi="Arial" w:cs="Arial"/>
                <w:b/>
                <w:sz w:val="24"/>
                <w:szCs w:val="24"/>
                <w:lang w:val="es-ES"/>
              </w:rPr>
            </w:pPr>
          </w:p>
        </w:tc>
        <w:tc>
          <w:tcPr>
            <w:tcW w:w="4414" w:type="dxa"/>
          </w:tcPr>
          <w:p w14:paraId="6AD6D90C" w14:textId="77777777" w:rsidR="00440D31" w:rsidRDefault="00440D31" w:rsidP="00440D31">
            <w:pPr>
              <w:jc w:val="center"/>
              <w:rPr>
                <w:rFonts w:ascii="Arial" w:eastAsia="Calibri" w:hAnsi="Arial" w:cs="Arial"/>
                <w:b/>
                <w:sz w:val="24"/>
                <w:szCs w:val="24"/>
                <w:lang w:val="es-ES"/>
              </w:rPr>
            </w:pPr>
          </w:p>
        </w:tc>
      </w:tr>
      <w:tr w:rsidR="00440D31" w14:paraId="6DEF81DA" w14:textId="77777777" w:rsidTr="00064141">
        <w:tc>
          <w:tcPr>
            <w:tcW w:w="4414" w:type="dxa"/>
          </w:tcPr>
          <w:p w14:paraId="3DBD996F" w14:textId="77777777" w:rsidR="00440D31" w:rsidRDefault="00440D31" w:rsidP="00064141">
            <w:pPr>
              <w:jc w:val="center"/>
              <w:rPr>
                <w:rFonts w:ascii="Arial" w:eastAsia="Calibri" w:hAnsi="Arial" w:cs="Arial"/>
                <w:b/>
                <w:sz w:val="24"/>
                <w:szCs w:val="24"/>
                <w:lang w:val="es-ES"/>
              </w:rPr>
            </w:pPr>
          </w:p>
        </w:tc>
        <w:tc>
          <w:tcPr>
            <w:tcW w:w="4414" w:type="dxa"/>
          </w:tcPr>
          <w:p w14:paraId="2DB4034E" w14:textId="77777777" w:rsidR="00440D31" w:rsidRDefault="00440D31" w:rsidP="00440D31">
            <w:pPr>
              <w:jc w:val="center"/>
              <w:rPr>
                <w:rFonts w:ascii="Arial" w:eastAsia="Calibri" w:hAnsi="Arial" w:cs="Arial"/>
                <w:b/>
                <w:sz w:val="24"/>
                <w:szCs w:val="24"/>
                <w:lang w:val="es-ES"/>
              </w:rPr>
            </w:pPr>
          </w:p>
        </w:tc>
      </w:tr>
      <w:tr w:rsidR="00440D31" w14:paraId="612DF8C5" w14:textId="77777777" w:rsidTr="00064141">
        <w:tc>
          <w:tcPr>
            <w:tcW w:w="4414" w:type="dxa"/>
          </w:tcPr>
          <w:p w14:paraId="434294B9" w14:textId="77777777" w:rsidR="00440D31" w:rsidRDefault="00440D31" w:rsidP="00064141">
            <w:pPr>
              <w:jc w:val="center"/>
              <w:rPr>
                <w:rFonts w:ascii="Arial" w:eastAsia="Calibri" w:hAnsi="Arial" w:cs="Arial"/>
                <w:b/>
                <w:sz w:val="24"/>
                <w:szCs w:val="24"/>
                <w:lang w:val="es-ES"/>
              </w:rPr>
            </w:pPr>
          </w:p>
        </w:tc>
        <w:tc>
          <w:tcPr>
            <w:tcW w:w="4414" w:type="dxa"/>
          </w:tcPr>
          <w:p w14:paraId="6C505732" w14:textId="77777777" w:rsidR="00440D31" w:rsidRDefault="00440D31" w:rsidP="00440D31">
            <w:pPr>
              <w:jc w:val="center"/>
              <w:rPr>
                <w:rFonts w:ascii="Arial" w:eastAsia="Calibri" w:hAnsi="Arial" w:cs="Arial"/>
                <w:b/>
                <w:sz w:val="24"/>
                <w:szCs w:val="24"/>
                <w:lang w:val="es-ES"/>
              </w:rPr>
            </w:pPr>
          </w:p>
        </w:tc>
      </w:tr>
      <w:tr w:rsidR="00440D31" w14:paraId="45CAC8BA" w14:textId="77777777" w:rsidTr="00064141">
        <w:tc>
          <w:tcPr>
            <w:tcW w:w="4414" w:type="dxa"/>
          </w:tcPr>
          <w:p w14:paraId="75B2E23B" w14:textId="77777777" w:rsidR="00440D31" w:rsidRDefault="00440D31" w:rsidP="00064141">
            <w:pPr>
              <w:jc w:val="center"/>
              <w:rPr>
                <w:rFonts w:ascii="Arial" w:eastAsia="Calibri" w:hAnsi="Arial" w:cs="Arial"/>
                <w:b/>
                <w:sz w:val="24"/>
                <w:szCs w:val="24"/>
                <w:lang w:val="es-ES"/>
              </w:rPr>
            </w:pPr>
          </w:p>
        </w:tc>
        <w:tc>
          <w:tcPr>
            <w:tcW w:w="4414" w:type="dxa"/>
          </w:tcPr>
          <w:p w14:paraId="6A9DE0ED" w14:textId="77777777" w:rsidR="00440D31" w:rsidRDefault="00440D31" w:rsidP="00440D31">
            <w:pPr>
              <w:jc w:val="center"/>
              <w:rPr>
                <w:rFonts w:ascii="Arial" w:eastAsia="Calibri" w:hAnsi="Arial" w:cs="Arial"/>
                <w:b/>
                <w:sz w:val="24"/>
                <w:szCs w:val="24"/>
                <w:lang w:val="es-ES"/>
              </w:rPr>
            </w:pPr>
          </w:p>
        </w:tc>
      </w:tr>
      <w:tr w:rsidR="00440D31" w14:paraId="202FAEB9" w14:textId="77777777" w:rsidTr="00064141">
        <w:tc>
          <w:tcPr>
            <w:tcW w:w="4414" w:type="dxa"/>
          </w:tcPr>
          <w:p w14:paraId="3F438E7D" w14:textId="77777777" w:rsidR="00440D31" w:rsidRDefault="00440D31" w:rsidP="00064141">
            <w:pPr>
              <w:jc w:val="center"/>
              <w:rPr>
                <w:rFonts w:ascii="Arial" w:eastAsia="Calibri" w:hAnsi="Arial" w:cs="Arial"/>
                <w:b/>
                <w:sz w:val="24"/>
                <w:szCs w:val="24"/>
                <w:lang w:val="es-ES"/>
              </w:rPr>
            </w:pPr>
          </w:p>
        </w:tc>
        <w:tc>
          <w:tcPr>
            <w:tcW w:w="4414" w:type="dxa"/>
          </w:tcPr>
          <w:p w14:paraId="1DBE14C6" w14:textId="77777777" w:rsidR="00440D31" w:rsidRDefault="00440D31" w:rsidP="00440D31">
            <w:pPr>
              <w:jc w:val="center"/>
              <w:rPr>
                <w:rFonts w:ascii="Arial" w:eastAsia="Calibri" w:hAnsi="Arial" w:cs="Arial"/>
                <w:b/>
                <w:sz w:val="24"/>
                <w:szCs w:val="24"/>
                <w:lang w:val="es-ES"/>
              </w:rPr>
            </w:pPr>
          </w:p>
        </w:tc>
      </w:tr>
    </w:tbl>
    <w:p w14:paraId="6A7877EE" w14:textId="77777777" w:rsidR="00C92CF7" w:rsidRPr="00FD40E7" w:rsidRDefault="00C92CF7" w:rsidP="00440D31">
      <w:pPr>
        <w:spacing w:after="0" w:line="240" w:lineRule="auto"/>
        <w:jc w:val="both"/>
        <w:rPr>
          <w:rFonts w:ascii="Arial" w:eastAsia="Calibri" w:hAnsi="Arial" w:cs="Arial"/>
          <w:b/>
          <w:sz w:val="24"/>
          <w:szCs w:val="24"/>
          <w:lang w:val="es-ES"/>
        </w:rPr>
      </w:pPr>
    </w:p>
    <w:p w14:paraId="2A9DC9B7" w14:textId="77777777" w:rsidR="00C92CF7" w:rsidRPr="00FD40E7" w:rsidRDefault="00C92CF7" w:rsidP="00440D31">
      <w:pPr>
        <w:spacing w:after="0" w:line="240" w:lineRule="auto"/>
        <w:jc w:val="both"/>
        <w:rPr>
          <w:rFonts w:ascii="Arial" w:eastAsia="Calibri" w:hAnsi="Arial" w:cs="Arial"/>
          <w:b/>
          <w:sz w:val="24"/>
          <w:szCs w:val="24"/>
          <w:lang w:val="es-ES"/>
        </w:rPr>
      </w:pPr>
    </w:p>
    <w:sectPr w:rsidR="00C92CF7" w:rsidRPr="00FD40E7" w:rsidSect="007207B5">
      <w:headerReference w:type="default" r:id="rId8"/>
      <w:footerReference w:type="default" r:id="rId9"/>
      <w:pgSz w:w="12240" w:h="15840"/>
      <w:pgMar w:top="2806" w:right="1701" w:bottom="1417" w:left="1701" w:header="141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59BFC" w14:textId="77777777" w:rsidR="00761B2E" w:rsidRDefault="00761B2E" w:rsidP="007207B5">
      <w:pPr>
        <w:spacing w:after="0" w:line="240" w:lineRule="auto"/>
      </w:pPr>
      <w:r>
        <w:separator/>
      </w:r>
    </w:p>
  </w:endnote>
  <w:endnote w:type="continuationSeparator" w:id="0">
    <w:p w14:paraId="3C5BF5EE" w14:textId="77777777" w:rsidR="00761B2E" w:rsidRDefault="00761B2E" w:rsidP="007207B5">
      <w:pPr>
        <w:spacing w:after="0" w:line="240" w:lineRule="auto"/>
      </w:pPr>
      <w:r>
        <w:continuationSeparator/>
      </w:r>
    </w:p>
  </w:endnote>
  <w:endnote w:type="continuationNotice" w:id="1">
    <w:p w14:paraId="43368334" w14:textId="77777777" w:rsidR="00761B2E" w:rsidRDefault="00761B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37E50" w14:textId="77777777" w:rsidR="00A252B4" w:rsidRDefault="00A252B4">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0FC61D54" w14:textId="77777777" w:rsidR="00A252B4" w:rsidRDefault="00A252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7FB9D" w14:textId="77777777" w:rsidR="00761B2E" w:rsidRDefault="00761B2E" w:rsidP="007207B5">
      <w:pPr>
        <w:spacing w:after="0" w:line="240" w:lineRule="auto"/>
      </w:pPr>
      <w:r>
        <w:separator/>
      </w:r>
    </w:p>
  </w:footnote>
  <w:footnote w:type="continuationSeparator" w:id="0">
    <w:p w14:paraId="4F8FE1F2" w14:textId="77777777" w:rsidR="00761B2E" w:rsidRDefault="00761B2E" w:rsidP="007207B5">
      <w:pPr>
        <w:spacing w:after="0" w:line="240" w:lineRule="auto"/>
      </w:pPr>
      <w:r>
        <w:continuationSeparator/>
      </w:r>
    </w:p>
  </w:footnote>
  <w:footnote w:type="continuationNotice" w:id="1">
    <w:p w14:paraId="55A63852" w14:textId="77777777" w:rsidR="00761B2E" w:rsidRDefault="00761B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B7C7E" w14:textId="68793C65" w:rsidR="007207B5" w:rsidRDefault="007207B5">
    <w:pPr>
      <w:pStyle w:val="Encabezado"/>
    </w:pPr>
    <w:r>
      <w:rPr>
        <w:noProof/>
      </w:rPr>
      <w:drawing>
        <wp:anchor distT="0" distB="0" distL="114300" distR="114300" simplePos="0" relativeHeight="251658240" behindDoc="1" locked="0" layoutInCell="1" allowOverlap="1" wp14:anchorId="7776B8E7" wp14:editId="1C728CE8">
          <wp:simplePos x="0" y="0"/>
          <wp:positionH relativeFrom="page">
            <wp:align>left</wp:align>
          </wp:positionH>
          <wp:positionV relativeFrom="paragraph">
            <wp:posOffset>-898759</wp:posOffset>
          </wp:positionV>
          <wp:extent cx="7767021" cy="10055063"/>
          <wp:effectExtent l="0" t="0" r="5715" b="3810"/>
          <wp:wrapNone/>
          <wp:docPr id="13778032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021" cy="1005506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4693"/>
    <w:multiLevelType w:val="hybridMultilevel"/>
    <w:tmpl w:val="5576F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74A7B"/>
    <w:multiLevelType w:val="hybridMultilevel"/>
    <w:tmpl w:val="695A28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CCE6337"/>
    <w:multiLevelType w:val="hybridMultilevel"/>
    <w:tmpl w:val="A78AE670"/>
    <w:lvl w:ilvl="0" w:tplc="E51E603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118B3988"/>
    <w:multiLevelType w:val="hybridMultilevel"/>
    <w:tmpl w:val="8AC65B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7750B18"/>
    <w:multiLevelType w:val="hybridMultilevel"/>
    <w:tmpl w:val="D4AA01C6"/>
    <w:lvl w:ilvl="0" w:tplc="8F6209AE">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17E968E9"/>
    <w:multiLevelType w:val="hybridMultilevel"/>
    <w:tmpl w:val="6DE2D9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BC87508"/>
    <w:multiLevelType w:val="hybridMultilevel"/>
    <w:tmpl w:val="A1D86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D6C71C2"/>
    <w:multiLevelType w:val="hybridMultilevel"/>
    <w:tmpl w:val="F59C1D20"/>
    <w:lvl w:ilvl="0" w:tplc="E07C93F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14D30FF"/>
    <w:multiLevelType w:val="hybridMultilevel"/>
    <w:tmpl w:val="389AF3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9F859FB"/>
    <w:multiLevelType w:val="hybridMultilevel"/>
    <w:tmpl w:val="B2283E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AE4275C"/>
    <w:multiLevelType w:val="hybridMultilevel"/>
    <w:tmpl w:val="5FFA8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574FB5"/>
    <w:multiLevelType w:val="hybridMultilevel"/>
    <w:tmpl w:val="D76E46A4"/>
    <w:lvl w:ilvl="0" w:tplc="20FE0B1E">
      <w:start w:val="1"/>
      <w:numFmt w:val="upperLetter"/>
      <w:lvlText w:val="%1)"/>
      <w:lvlJc w:val="left"/>
      <w:pPr>
        <w:ind w:left="72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325623D"/>
    <w:multiLevelType w:val="hybridMultilevel"/>
    <w:tmpl w:val="D1E026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4821BC6"/>
    <w:multiLevelType w:val="multilevel"/>
    <w:tmpl w:val="7FEAA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27261A"/>
    <w:multiLevelType w:val="hybridMultilevel"/>
    <w:tmpl w:val="31A025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AC810A1"/>
    <w:multiLevelType w:val="hybridMultilevel"/>
    <w:tmpl w:val="BBCE6C10"/>
    <w:lvl w:ilvl="0" w:tplc="3642D8AC">
      <w:start w:val="1"/>
      <w:numFmt w:val="upperRoman"/>
      <w:lvlText w:val="%1."/>
      <w:lvlJc w:val="left"/>
      <w:pPr>
        <w:ind w:left="356"/>
      </w:pPr>
      <w:rPr>
        <w:rFonts w:ascii="Tahoma" w:eastAsia="Times New Roman" w:hAnsi="Tahoma" w:cs="Tahoma" w:hint="default"/>
        <w:b/>
        <w:bCs/>
        <w:i w:val="0"/>
        <w:strike w:val="0"/>
        <w:dstrike w:val="0"/>
        <w:color w:val="000000"/>
        <w:sz w:val="24"/>
        <w:szCs w:val="24"/>
        <w:u w:val="none" w:color="000000"/>
        <w:bdr w:val="none" w:sz="0" w:space="0" w:color="auto"/>
        <w:shd w:val="clear" w:color="auto" w:fill="auto"/>
        <w:vertAlign w:val="baseline"/>
      </w:rPr>
    </w:lvl>
    <w:lvl w:ilvl="1" w:tplc="D5E8A050">
      <w:start w:val="1"/>
      <w:numFmt w:val="lowerLetter"/>
      <w:lvlText w:val="%2"/>
      <w:lvlJc w:val="left"/>
      <w:pPr>
        <w:ind w:left="1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A662BE4">
      <w:start w:val="1"/>
      <w:numFmt w:val="lowerRoman"/>
      <w:lvlText w:val="%3"/>
      <w:lvlJc w:val="left"/>
      <w:pPr>
        <w:ind w:left="1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C9EFC52">
      <w:start w:val="1"/>
      <w:numFmt w:val="decimal"/>
      <w:lvlText w:val="%4"/>
      <w:lvlJc w:val="left"/>
      <w:pPr>
        <w:ind w:left="2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082FA9A">
      <w:start w:val="1"/>
      <w:numFmt w:val="lowerLetter"/>
      <w:lvlText w:val="%5"/>
      <w:lvlJc w:val="left"/>
      <w:pPr>
        <w:ind w:left="3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E527630">
      <w:start w:val="1"/>
      <w:numFmt w:val="lowerRoman"/>
      <w:lvlText w:val="%6"/>
      <w:lvlJc w:val="left"/>
      <w:pPr>
        <w:ind w:left="3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D8CAD10">
      <w:start w:val="1"/>
      <w:numFmt w:val="decimal"/>
      <w:lvlText w:val="%7"/>
      <w:lvlJc w:val="left"/>
      <w:pPr>
        <w:ind w:left="4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E09280">
      <w:start w:val="1"/>
      <w:numFmt w:val="lowerLetter"/>
      <w:lvlText w:val="%8"/>
      <w:lvlJc w:val="left"/>
      <w:pPr>
        <w:ind w:left="5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A6E69E4">
      <w:start w:val="1"/>
      <w:numFmt w:val="lowerRoman"/>
      <w:lvlText w:val="%9"/>
      <w:lvlJc w:val="left"/>
      <w:pPr>
        <w:ind w:left="6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BC228B1"/>
    <w:multiLevelType w:val="hybridMultilevel"/>
    <w:tmpl w:val="7B7A76F2"/>
    <w:lvl w:ilvl="0" w:tplc="8B469332">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722872"/>
    <w:multiLevelType w:val="hybridMultilevel"/>
    <w:tmpl w:val="B726E3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A832660"/>
    <w:multiLevelType w:val="hybridMultilevel"/>
    <w:tmpl w:val="CBEA87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AE261D1"/>
    <w:multiLevelType w:val="hybridMultilevel"/>
    <w:tmpl w:val="967EF8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102558A"/>
    <w:multiLevelType w:val="hybridMultilevel"/>
    <w:tmpl w:val="C622BF2C"/>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1" w15:restartNumberingAfterBreak="0">
    <w:nsid w:val="624122CA"/>
    <w:multiLevelType w:val="hybridMultilevel"/>
    <w:tmpl w:val="03C63A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48E68AB"/>
    <w:multiLevelType w:val="hybridMultilevel"/>
    <w:tmpl w:val="6B4485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65107D4"/>
    <w:multiLevelType w:val="hybridMultilevel"/>
    <w:tmpl w:val="0D76D53A"/>
    <w:lvl w:ilvl="0" w:tplc="9E281482">
      <w:start w:val="63"/>
      <w:numFmt w:val="upperRoman"/>
      <w:pStyle w:val="Ttulo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0CEED28">
      <w:start w:val="1"/>
      <w:numFmt w:val="lowerLetter"/>
      <w:lvlText w:val="%2"/>
      <w:lvlJc w:val="left"/>
      <w:pPr>
        <w:ind w:left="45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4C1020">
      <w:start w:val="1"/>
      <w:numFmt w:val="lowerRoman"/>
      <w:lvlText w:val="%3"/>
      <w:lvlJc w:val="left"/>
      <w:pPr>
        <w:ind w:left="52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292E10A">
      <w:start w:val="1"/>
      <w:numFmt w:val="decimal"/>
      <w:lvlText w:val="%4"/>
      <w:lvlJc w:val="left"/>
      <w:pPr>
        <w:ind w:left="60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C2ECB50">
      <w:start w:val="1"/>
      <w:numFmt w:val="lowerLetter"/>
      <w:lvlText w:val="%5"/>
      <w:lvlJc w:val="left"/>
      <w:pPr>
        <w:ind w:left="67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3D2AE56">
      <w:start w:val="1"/>
      <w:numFmt w:val="lowerRoman"/>
      <w:lvlText w:val="%6"/>
      <w:lvlJc w:val="left"/>
      <w:pPr>
        <w:ind w:left="74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93459BC">
      <w:start w:val="1"/>
      <w:numFmt w:val="decimal"/>
      <w:lvlText w:val="%7"/>
      <w:lvlJc w:val="left"/>
      <w:pPr>
        <w:ind w:left="81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9867004">
      <w:start w:val="1"/>
      <w:numFmt w:val="lowerLetter"/>
      <w:lvlText w:val="%8"/>
      <w:lvlJc w:val="left"/>
      <w:pPr>
        <w:ind w:left="88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5943C7E">
      <w:start w:val="1"/>
      <w:numFmt w:val="lowerRoman"/>
      <w:lvlText w:val="%9"/>
      <w:lvlJc w:val="left"/>
      <w:pPr>
        <w:ind w:left="96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7E63B14"/>
    <w:multiLevelType w:val="hybridMultilevel"/>
    <w:tmpl w:val="F46C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345634"/>
    <w:multiLevelType w:val="hybridMultilevel"/>
    <w:tmpl w:val="7F28C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4E3F96"/>
    <w:multiLevelType w:val="multilevel"/>
    <w:tmpl w:val="21D2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204C97"/>
    <w:multiLevelType w:val="hybridMultilevel"/>
    <w:tmpl w:val="BFA82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24406C"/>
    <w:multiLevelType w:val="hybridMultilevel"/>
    <w:tmpl w:val="51E04E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25861470">
    <w:abstractNumId w:val="25"/>
  </w:num>
  <w:num w:numId="2" w16cid:durableId="2132354351">
    <w:abstractNumId w:val="0"/>
  </w:num>
  <w:num w:numId="3" w16cid:durableId="1292520106">
    <w:abstractNumId w:val="10"/>
  </w:num>
  <w:num w:numId="4" w16cid:durableId="1530341807">
    <w:abstractNumId w:val="24"/>
  </w:num>
  <w:num w:numId="5" w16cid:durableId="567493437">
    <w:abstractNumId w:val="16"/>
  </w:num>
  <w:num w:numId="6" w16cid:durableId="2054695590">
    <w:abstractNumId w:val="13"/>
  </w:num>
  <w:num w:numId="7" w16cid:durableId="752047828">
    <w:abstractNumId w:val="18"/>
  </w:num>
  <w:num w:numId="8" w16cid:durableId="1006984403">
    <w:abstractNumId w:val="20"/>
  </w:num>
  <w:num w:numId="9" w16cid:durableId="1615404213">
    <w:abstractNumId w:val="27"/>
  </w:num>
  <w:num w:numId="10" w16cid:durableId="1763377642">
    <w:abstractNumId w:val="15"/>
  </w:num>
  <w:num w:numId="11" w16cid:durableId="1348943139">
    <w:abstractNumId w:val="23"/>
  </w:num>
  <w:num w:numId="12" w16cid:durableId="391585041">
    <w:abstractNumId w:val="9"/>
  </w:num>
  <w:num w:numId="13" w16cid:durableId="178542272">
    <w:abstractNumId w:val="4"/>
  </w:num>
  <w:num w:numId="14" w16cid:durableId="858663006">
    <w:abstractNumId w:val="26"/>
  </w:num>
  <w:num w:numId="15" w16cid:durableId="70320964">
    <w:abstractNumId w:val="7"/>
  </w:num>
  <w:num w:numId="16" w16cid:durableId="1822962901">
    <w:abstractNumId w:val="11"/>
  </w:num>
  <w:num w:numId="17" w16cid:durableId="1091858311">
    <w:abstractNumId w:val="19"/>
  </w:num>
  <w:num w:numId="18" w16cid:durableId="196477818">
    <w:abstractNumId w:val="8"/>
  </w:num>
  <w:num w:numId="19" w16cid:durableId="1493327796">
    <w:abstractNumId w:val="1"/>
  </w:num>
  <w:num w:numId="20" w16cid:durableId="376785356">
    <w:abstractNumId w:val="17"/>
  </w:num>
  <w:num w:numId="21" w16cid:durableId="329724349">
    <w:abstractNumId w:val="12"/>
  </w:num>
  <w:num w:numId="22" w16cid:durableId="2053269060">
    <w:abstractNumId w:val="14"/>
  </w:num>
  <w:num w:numId="23" w16cid:durableId="771970702">
    <w:abstractNumId w:val="6"/>
  </w:num>
  <w:num w:numId="24" w16cid:durableId="1739982048">
    <w:abstractNumId w:val="5"/>
  </w:num>
  <w:num w:numId="25" w16cid:durableId="897939578">
    <w:abstractNumId w:val="3"/>
  </w:num>
  <w:num w:numId="26" w16cid:durableId="969480449">
    <w:abstractNumId w:val="21"/>
  </w:num>
  <w:num w:numId="27" w16cid:durableId="1535540700">
    <w:abstractNumId w:val="22"/>
  </w:num>
  <w:num w:numId="28" w16cid:durableId="1593463949">
    <w:abstractNumId w:val="2"/>
  </w:num>
  <w:num w:numId="29" w16cid:durableId="159744719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38C"/>
    <w:rsid w:val="00000147"/>
    <w:rsid w:val="00000DDF"/>
    <w:rsid w:val="0000154C"/>
    <w:rsid w:val="00002F3B"/>
    <w:rsid w:val="00010F96"/>
    <w:rsid w:val="00011023"/>
    <w:rsid w:val="000120A0"/>
    <w:rsid w:val="00013E03"/>
    <w:rsid w:val="00016400"/>
    <w:rsid w:val="000169F2"/>
    <w:rsid w:val="000266C8"/>
    <w:rsid w:val="00030911"/>
    <w:rsid w:val="000320BD"/>
    <w:rsid w:val="00032527"/>
    <w:rsid w:val="00033D30"/>
    <w:rsid w:val="00034734"/>
    <w:rsid w:val="00034FAB"/>
    <w:rsid w:val="000359B9"/>
    <w:rsid w:val="000407AA"/>
    <w:rsid w:val="00045051"/>
    <w:rsid w:val="00045156"/>
    <w:rsid w:val="00047445"/>
    <w:rsid w:val="000556E5"/>
    <w:rsid w:val="00060771"/>
    <w:rsid w:val="00061F59"/>
    <w:rsid w:val="000636C6"/>
    <w:rsid w:val="00064797"/>
    <w:rsid w:val="00071AED"/>
    <w:rsid w:val="000730CB"/>
    <w:rsid w:val="00081F97"/>
    <w:rsid w:val="00084D7A"/>
    <w:rsid w:val="000867C2"/>
    <w:rsid w:val="0009192B"/>
    <w:rsid w:val="000A1B4E"/>
    <w:rsid w:val="000A5D3F"/>
    <w:rsid w:val="000A7ABA"/>
    <w:rsid w:val="000B43C9"/>
    <w:rsid w:val="000B6DCB"/>
    <w:rsid w:val="000B704B"/>
    <w:rsid w:val="000C03E4"/>
    <w:rsid w:val="000C3408"/>
    <w:rsid w:val="000C7E5E"/>
    <w:rsid w:val="000D4128"/>
    <w:rsid w:val="000D48D1"/>
    <w:rsid w:val="000D6542"/>
    <w:rsid w:val="000E0A4A"/>
    <w:rsid w:val="000E2487"/>
    <w:rsid w:val="000E3E5B"/>
    <w:rsid w:val="000F1C73"/>
    <w:rsid w:val="000F3253"/>
    <w:rsid w:val="001021B6"/>
    <w:rsid w:val="00106490"/>
    <w:rsid w:val="00110714"/>
    <w:rsid w:val="00111734"/>
    <w:rsid w:val="001130F7"/>
    <w:rsid w:val="00114447"/>
    <w:rsid w:val="0011723A"/>
    <w:rsid w:val="00121B12"/>
    <w:rsid w:val="0012328C"/>
    <w:rsid w:val="00130FB3"/>
    <w:rsid w:val="0013329E"/>
    <w:rsid w:val="001348E7"/>
    <w:rsid w:val="001349DC"/>
    <w:rsid w:val="001378B1"/>
    <w:rsid w:val="00137B96"/>
    <w:rsid w:val="001418C1"/>
    <w:rsid w:val="00144750"/>
    <w:rsid w:val="00144FBD"/>
    <w:rsid w:val="00145925"/>
    <w:rsid w:val="001470F5"/>
    <w:rsid w:val="00147E25"/>
    <w:rsid w:val="00153684"/>
    <w:rsid w:val="00155DB1"/>
    <w:rsid w:val="00156A5D"/>
    <w:rsid w:val="00160F5C"/>
    <w:rsid w:val="001640F9"/>
    <w:rsid w:val="0017018D"/>
    <w:rsid w:val="0017224B"/>
    <w:rsid w:val="001772E5"/>
    <w:rsid w:val="0018236C"/>
    <w:rsid w:val="00185221"/>
    <w:rsid w:val="001862B6"/>
    <w:rsid w:val="00190E1A"/>
    <w:rsid w:val="00190E1E"/>
    <w:rsid w:val="00193816"/>
    <w:rsid w:val="00195168"/>
    <w:rsid w:val="001A576E"/>
    <w:rsid w:val="001B1C2C"/>
    <w:rsid w:val="001B1EB4"/>
    <w:rsid w:val="001B29AD"/>
    <w:rsid w:val="001B2C17"/>
    <w:rsid w:val="001B3D3B"/>
    <w:rsid w:val="001B4079"/>
    <w:rsid w:val="001B5609"/>
    <w:rsid w:val="001B653A"/>
    <w:rsid w:val="001C0002"/>
    <w:rsid w:val="001C02FF"/>
    <w:rsid w:val="001C241B"/>
    <w:rsid w:val="001C30B8"/>
    <w:rsid w:val="001C31EF"/>
    <w:rsid w:val="001C3EEE"/>
    <w:rsid w:val="001D0900"/>
    <w:rsid w:val="001D1E8F"/>
    <w:rsid w:val="001D3652"/>
    <w:rsid w:val="001D4AFF"/>
    <w:rsid w:val="001D60B2"/>
    <w:rsid w:val="001D7104"/>
    <w:rsid w:val="001E039C"/>
    <w:rsid w:val="001E3EF9"/>
    <w:rsid w:val="001E5659"/>
    <w:rsid w:val="001F0177"/>
    <w:rsid w:val="001F36EF"/>
    <w:rsid w:val="001F57DE"/>
    <w:rsid w:val="001F5B73"/>
    <w:rsid w:val="001F7FAB"/>
    <w:rsid w:val="00202660"/>
    <w:rsid w:val="00202BBA"/>
    <w:rsid w:val="00203990"/>
    <w:rsid w:val="00206234"/>
    <w:rsid w:val="00211DF6"/>
    <w:rsid w:val="00212295"/>
    <w:rsid w:val="00214654"/>
    <w:rsid w:val="002159DE"/>
    <w:rsid w:val="0021627F"/>
    <w:rsid w:val="00222A81"/>
    <w:rsid w:val="00231D01"/>
    <w:rsid w:val="00235504"/>
    <w:rsid w:val="002358DF"/>
    <w:rsid w:val="00237134"/>
    <w:rsid w:val="0024139D"/>
    <w:rsid w:val="00243456"/>
    <w:rsid w:val="00243500"/>
    <w:rsid w:val="00244733"/>
    <w:rsid w:val="0024543B"/>
    <w:rsid w:val="002477CC"/>
    <w:rsid w:val="0024787B"/>
    <w:rsid w:val="00247E52"/>
    <w:rsid w:val="00253D87"/>
    <w:rsid w:val="00254EEF"/>
    <w:rsid w:val="00261620"/>
    <w:rsid w:val="00261F44"/>
    <w:rsid w:val="00270DD3"/>
    <w:rsid w:val="002758D8"/>
    <w:rsid w:val="00277E8A"/>
    <w:rsid w:val="00281EA7"/>
    <w:rsid w:val="00282C31"/>
    <w:rsid w:val="00283C01"/>
    <w:rsid w:val="00283E53"/>
    <w:rsid w:val="00287109"/>
    <w:rsid w:val="0029222B"/>
    <w:rsid w:val="00292808"/>
    <w:rsid w:val="0029353F"/>
    <w:rsid w:val="002935BD"/>
    <w:rsid w:val="002966A2"/>
    <w:rsid w:val="00297165"/>
    <w:rsid w:val="002A21E0"/>
    <w:rsid w:val="002A27F2"/>
    <w:rsid w:val="002A4E9A"/>
    <w:rsid w:val="002A7299"/>
    <w:rsid w:val="002B0357"/>
    <w:rsid w:val="002B2C01"/>
    <w:rsid w:val="002B362E"/>
    <w:rsid w:val="002C0E4F"/>
    <w:rsid w:val="002C59F3"/>
    <w:rsid w:val="002C68FC"/>
    <w:rsid w:val="002C719A"/>
    <w:rsid w:val="002C775D"/>
    <w:rsid w:val="002D1356"/>
    <w:rsid w:val="002D537C"/>
    <w:rsid w:val="002E0A6D"/>
    <w:rsid w:val="002E62B8"/>
    <w:rsid w:val="002F16B2"/>
    <w:rsid w:val="002F36B0"/>
    <w:rsid w:val="002F392E"/>
    <w:rsid w:val="002F4B83"/>
    <w:rsid w:val="002F767D"/>
    <w:rsid w:val="00302B2A"/>
    <w:rsid w:val="003048FB"/>
    <w:rsid w:val="00305427"/>
    <w:rsid w:val="0030713E"/>
    <w:rsid w:val="00310E53"/>
    <w:rsid w:val="00311123"/>
    <w:rsid w:val="003169E3"/>
    <w:rsid w:val="003248CD"/>
    <w:rsid w:val="0033069C"/>
    <w:rsid w:val="00331862"/>
    <w:rsid w:val="00341A50"/>
    <w:rsid w:val="00341F97"/>
    <w:rsid w:val="00345698"/>
    <w:rsid w:val="003473C1"/>
    <w:rsid w:val="00352E6F"/>
    <w:rsid w:val="003535A4"/>
    <w:rsid w:val="00356026"/>
    <w:rsid w:val="0035709F"/>
    <w:rsid w:val="00357A39"/>
    <w:rsid w:val="00361ABC"/>
    <w:rsid w:val="00363982"/>
    <w:rsid w:val="0036505B"/>
    <w:rsid w:val="00365225"/>
    <w:rsid w:val="00366025"/>
    <w:rsid w:val="003758D1"/>
    <w:rsid w:val="00375950"/>
    <w:rsid w:val="0037649D"/>
    <w:rsid w:val="00377069"/>
    <w:rsid w:val="00380689"/>
    <w:rsid w:val="00383904"/>
    <w:rsid w:val="0038498E"/>
    <w:rsid w:val="0038559A"/>
    <w:rsid w:val="003863BE"/>
    <w:rsid w:val="003871D9"/>
    <w:rsid w:val="003930EC"/>
    <w:rsid w:val="00393A1A"/>
    <w:rsid w:val="00395490"/>
    <w:rsid w:val="00397665"/>
    <w:rsid w:val="003A4973"/>
    <w:rsid w:val="003A4F2C"/>
    <w:rsid w:val="003B1B6D"/>
    <w:rsid w:val="003B40AE"/>
    <w:rsid w:val="003B778E"/>
    <w:rsid w:val="003B7E9D"/>
    <w:rsid w:val="003C3378"/>
    <w:rsid w:val="003C5C9E"/>
    <w:rsid w:val="003C610F"/>
    <w:rsid w:val="003C6190"/>
    <w:rsid w:val="003C6E0E"/>
    <w:rsid w:val="003D4BCA"/>
    <w:rsid w:val="003D536A"/>
    <w:rsid w:val="003D567B"/>
    <w:rsid w:val="003D6E7F"/>
    <w:rsid w:val="003E29F5"/>
    <w:rsid w:val="003E3459"/>
    <w:rsid w:val="003E53A9"/>
    <w:rsid w:val="003E5C3D"/>
    <w:rsid w:val="003F458F"/>
    <w:rsid w:val="00401BAB"/>
    <w:rsid w:val="004025C0"/>
    <w:rsid w:val="00403406"/>
    <w:rsid w:val="004057DD"/>
    <w:rsid w:val="00410526"/>
    <w:rsid w:val="00416E77"/>
    <w:rsid w:val="00417582"/>
    <w:rsid w:val="004217D8"/>
    <w:rsid w:val="00423C45"/>
    <w:rsid w:val="004241F7"/>
    <w:rsid w:val="004253E9"/>
    <w:rsid w:val="004269BD"/>
    <w:rsid w:val="00426E90"/>
    <w:rsid w:val="00434AA5"/>
    <w:rsid w:val="004375DC"/>
    <w:rsid w:val="00440D31"/>
    <w:rsid w:val="00446AB1"/>
    <w:rsid w:val="0045173A"/>
    <w:rsid w:val="00456E15"/>
    <w:rsid w:val="004606A5"/>
    <w:rsid w:val="00462631"/>
    <w:rsid w:val="004730E1"/>
    <w:rsid w:val="00473EDD"/>
    <w:rsid w:val="004800ED"/>
    <w:rsid w:val="00480B13"/>
    <w:rsid w:val="00482567"/>
    <w:rsid w:val="00482E2E"/>
    <w:rsid w:val="00490472"/>
    <w:rsid w:val="0049375A"/>
    <w:rsid w:val="004A29EA"/>
    <w:rsid w:val="004A604B"/>
    <w:rsid w:val="004A71A3"/>
    <w:rsid w:val="004A7B1A"/>
    <w:rsid w:val="004B00A7"/>
    <w:rsid w:val="004B3C63"/>
    <w:rsid w:val="004B3FFC"/>
    <w:rsid w:val="004B456E"/>
    <w:rsid w:val="004B5635"/>
    <w:rsid w:val="004C1549"/>
    <w:rsid w:val="004D52A3"/>
    <w:rsid w:val="004D5919"/>
    <w:rsid w:val="004D612C"/>
    <w:rsid w:val="004E1A8E"/>
    <w:rsid w:val="00504502"/>
    <w:rsid w:val="00504D58"/>
    <w:rsid w:val="00505B2A"/>
    <w:rsid w:val="00510DFF"/>
    <w:rsid w:val="00516350"/>
    <w:rsid w:val="00523307"/>
    <w:rsid w:val="00523E61"/>
    <w:rsid w:val="00526527"/>
    <w:rsid w:val="00527188"/>
    <w:rsid w:val="00527819"/>
    <w:rsid w:val="00530081"/>
    <w:rsid w:val="00531E6F"/>
    <w:rsid w:val="0053635D"/>
    <w:rsid w:val="00547072"/>
    <w:rsid w:val="00550C6A"/>
    <w:rsid w:val="00553863"/>
    <w:rsid w:val="00562833"/>
    <w:rsid w:val="00562E41"/>
    <w:rsid w:val="005666D2"/>
    <w:rsid w:val="00571040"/>
    <w:rsid w:val="00577E93"/>
    <w:rsid w:val="0058028F"/>
    <w:rsid w:val="00580BCE"/>
    <w:rsid w:val="00584316"/>
    <w:rsid w:val="0058505F"/>
    <w:rsid w:val="005909DE"/>
    <w:rsid w:val="005917C0"/>
    <w:rsid w:val="005940EC"/>
    <w:rsid w:val="0059480E"/>
    <w:rsid w:val="0059505A"/>
    <w:rsid w:val="00596BF5"/>
    <w:rsid w:val="00597026"/>
    <w:rsid w:val="005A2D72"/>
    <w:rsid w:val="005A44FF"/>
    <w:rsid w:val="005B6166"/>
    <w:rsid w:val="005C0E18"/>
    <w:rsid w:val="005C6AC9"/>
    <w:rsid w:val="005D0064"/>
    <w:rsid w:val="005D2DB4"/>
    <w:rsid w:val="005E1710"/>
    <w:rsid w:val="005E33FD"/>
    <w:rsid w:val="005E6180"/>
    <w:rsid w:val="005E6293"/>
    <w:rsid w:val="005F613F"/>
    <w:rsid w:val="005F67D1"/>
    <w:rsid w:val="006012D6"/>
    <w:rsid w:val="00602254"/>
    <w:rsid w:val="006025A5"/>
    <w:rsid w:val="006065D3"/>
    <w:rsid w:val="00606A9D"/>
    <w:rsid w:val="0061112D"/>
    <w:rsid w:val="006142BA"/>
    <w:rsid w:val="0061493A"/>
    <w:rsid w:val="00617AB2"/>
    <w:rsid w:val="00622241"/>
    <w:rsid w:val="00631048"/>
    <w:rsid w:val="006368D1"/>
    <w:rsid w:val="0063763E"/>
    <w:rsid w:val="00646182"/>
    <w:rsid w:val="006473E1"/>
    <w:rsid w:val="00647DC2"/>
    <w:rsid w:val="00653949"/>
    <w:rsid w:val="00654669"/>
    <w:rsid w:val="0065583A"/>
    <w:rsid w:val="006655AB"/>
    <w:rsid w:val="00671853"/>
    <w:rsid w:val="00673642"/>
    <w:rsid w:val="00674A37"/>
    <w:rsid w:val="00675C93"/>
    <w:rsid w:val="00677EA0"/>
    <w:rsid w:val="00681F2E"/>
    <w:rsid w:val="00683030"/>
    <w:rsid w:val="006851FC"/>
    <w:rsid w:val="00687E59"/>
    <w:rsid w:val="00690E99"/>
    <w:rsid w:val="0069436C"/>
    <w:rsid w:val="006A1391"/>
    <w:rsid w:val="006A260B"/>
    <w:rsid w:val="006B4FCA"/>
    <w:rsid w:val="006C22EE"/>
    <w:rsid w:val="006C2B9B"/>
    <w:rsid w:val="006C5D15"/>
    <w:rsid w:val="006D16DB"/>
    <w:rsid w:val="006D5F28"/>
    <w:rsid w:val="006D6EA8"/>
    <w:rsid w:val="006E2452"/>
    <w:rsid w:val="006E26BE"/>
    <w:rsid w:val="006E2802"/>
    <w:rsid w:val="006E30D5"/>
    <w:rsid w:val="006E4617"/>
    <w:rsid w:val="006E48F2"/>
    <w:rsid w:val="006E497A"/>
    <w:rsid w:val="006F0C47"/>
    <w:rsid w:val="006F1EC3"/>
    <w:rsid w:val="00702EAB"/>
    <w:rsid w:val="007068E8"/>
    <w:rsid w:val="00710456"/>
    <w:rsid w:val="00711793"/>
    <w:rsid w:val="007207B5"/>
    <w:rsid w:val="007227D7"/>
    <w:rsid w:val="00722F49"/>
    <w:rsid w:val="007262C6"/>
    <w:rsid w:val="00726DC0"/>
    <w:rsid w:val="007316A3"/>
    <w:rsid w:val="00732CAE"/>
    <w:rsid w:val="0073313F"/>
    <w:rsid w:val="00740692"/>
    <w:rsid w:val="00741B7B"/>
    <w:rsid w:val="00742348"/>
    <w:rsid w:val="00744C2F"/>
    <w:rsid w:val="00745CF7"/>
    <w:rsid w:val="00756A9B"/>
    <w:rsid w:val="00761B2E"/>
    <w:rsid w:val="00763BDC"/>
    <w:rsid w:val="007647A6"/>
    <w:rsid w:val="0076538C"/>
    <w:rsid w:val="00766ED6"/>
    <w:rsid w:val="00767122"/>
    <w:rsid w:val="00767B80"/>
    <w:rsid w:val="007707C8"/>
    <w:rsid w:val="007711F8"/>
    <w:rsid w:val="00771A62"/>
    <w:rsid w:val="00780FD1"/>
    <w:rsid w:val="00784209"/>
    <w:rsid w:val="00785D1E"/>
    <w:rsid w:val="007877AA"/>
    <w:rsid w:val="00790264"/>
    <w:rsid w:val="00790A37"/>
    <w:rsid w:val="007938EF"/>
    <w:rsid w:val="0079453F"/>
    <w:rsid w:val="00795A09"/>
    <w:rsid w:val="007A1368"/>
    <w:rsid w:val="007A22C9"/>
    <w:rsid w:val="007A37AC"/>
    <w:rsid w:val="007A3D3C"/>
    <w:rsid w:val="007B0B4F"/>
    <w:rsid w:val="007B50CA"/>
    <w:rsid w:val="007B646A"/>
    <w:rsid w:val="007C2357"/>
    <w:rsid w:val="007C7276"/>
    <w:rsid w:val="007D2281"/>
    <w:rsid w:val="007D30D9"/>
    <w:rsid w:val="007E023E"/>
    <w:rsid w:val="007E1B97"/>
    <w:rsid w:val="007E3CBA"/>
    <w:rsid w:val="007E49C9"/>
    <w:rsid w:val="007F5103"/>
    <w:rsid w:val="008069FC"/>
    <w:rsid w:val="0080732A"/>
    <w:rsid w:val="00807679"/>
    <w:rsid w:val="0081319E"/>
    <w:rsid w:val="00813A49"/>
    <w:rsid w:val="008147C1"/>
    <w:rsid w:val="0081760C"/>
    <w:rsid w:val="00825C91"/>
    <w:rsid w:val="00825E24"/>
    <w:rsid w:val="00826B09"/>
    <w:rsid w:val="00827DA0"/>
    <w:rsid w:val="00827ED6"/>
    <w:rsid w:val="00832058"/>
    <w:rsid w:val="00832256"/>
    <w:rsid w:val="008338EA"/>
    <w:rsid w:val="00835B58"/>
    <w:rsid w:val="008376B2"/>
    <w:rsid w:val="008422D7"/>
    <w:rsid w:val="00842D77"/>
    <w:rsid w:val="00843DE2"/>
    <w:rsid w:val="008465B6"/>
    <w:rsid w:val="00852ED0"/>
    <w:rsid w:val="008545AD"/>
    <w:rsid w:val="00854A76"/>
    <w:rsid w:val="00860618"/>
    <w:rsid w:val="00871669"/>
    <w:rsid w:val="0087567C"/>
    <w:rsid w:val="00875BE1"/>
    <w:rsid w:val="0088187F"/>
    <w:rsid w:val="00882CB0"/>
    <w:rsid w:val="00884E58"/>
    <w:rsid w:val="00886A78"/>
    <w:rsid w:val="0089099B"/>
    <w:rsid w:val="00892063"/>
    <w:rsid w:val="00895E4A"/>
    <w:rsid w:val="008A2B2C"/>
    <w:rsid w:val="008B3392"/>
    <w:rsid w:val="008C09C5"/>
    <w:rsid w:val="008C4B14"/>
    <w:rsid w:val="008C5600"/>
    <w:rsid w:val="008C64FA"/>
    <w:rsid w:val="008C7F32"/>
    <w:rsid w:val="008D051B"/>
    <w:rsid w:val="008D080B"/>
    <w:rsid w:val="008D1AF1"/>
    <w:rsid w:val="008E60EE"/>
    <w:rsid w:val="008F66EC"/>
    <w:rsid w:val="0090073F"/>
    <w:rsid w:val="00907284"/>
    <w:rsid w:val="00910B50"/>
    <w:rsid w:val="00913CD1"/>
    <w:rsid w:val="00914920"/>
    <w:rsid w:val="00916C4F"/>
    <w:rsid w:val="00921C91"/>
    <w:rsid w:val="00923BFE"/>
    <w:rsid w:val="009257E8"/>
    <w:rsid w:val="00925D1A"/>
    <w:rsid w:val="009266F7"/>
    <w:rsid w:val="0092695B"/>
    <w:rsid w:val="0093181C"/>
    <w:rsid w:val="00931E4D"/>
    <w:rsid w:val="0094790F"/>
    <w:rsid w:val="009544A4"/>
    <w:rsid w:val="009562AB"/>
    <w:rsid w:val="0095710A"/>
    <w:rsid w:val="00961B47"/>
    <w:rsid w:val="009628D1"/>
    <w:rsid w:val="0096414B"/>
    <w:rsid w:val="009648FE"/>
    <w:rsid w:val="00972D02"/>
    <w:rsid w:val="0097751B"/>
    <w:rsid w:val="00984B0B"/>
    <w:rsid w:val="00984C19"/>
    <w:rsid w:val="00994436"/>
    <w:rsid w:val="009A055C"/>
    <w:rsid w:val="009A1EC2"/>
    <w:rsid w:val="009A1F06"/>
    <w:rsid w:val="009A2314"/>
    <w:rsid w:val="009B03EB"/>
    <w:rsid w:val="009B08B7"/>
    <w:rsid w:val="009B1149"/>
    <w:rsid w:val="009B1CD0"/>
    <w:rsid w:val="009B43BC"/>
    <w:rsid w:val="009B4D78"/>
    <w:rsid w:val="009C2FED"/>
    <w:rsid w:val="009C3EC2"/>
    <w:rsid w:val="009C4216"/>
    <w:rsid w:val="009C452B"/>
    <w:rsid w:val="009C45A7"/>
    <w:rsid w:val="009C6877"/>
    <w:rsid w:val="009D7792"/>
    <w:rsid w:val="009E105C"/>
    <w:rsid w:val="009E15FB"/>
    <w:rsid w:val="009E46C3"/>
    <w:rsid w:val="009E4F93"/>
    <w:rsid w:val="009E61C1"/>
    <w:rsid w:val="009E678A"/>
    <w:rsid w:val="009E6D58"/>
    <w:rsid w:val="009E7814"/>
    <w:rsid w:val="009F055C"/>
    <w:rsid w:val="009F0F9E"/>
    <w:rsid w:val="009F242D"/>
    <w:rsid w:val="009F4F25"/>
    <w:rsid w:val="00A01610"/>
    <w:rsid w:val="00A07329"/>
    <w:rsid w:val="00A120C1"/>
    <w:rsid w:val="00A1307A"/>
    <w:rsid w:val="00A138A2"/>
    <w:rsid w:val="00A15A18"/>
    <w:rsid w:val="00A162A7"/>
    <w:rsid w:val="00A24D31"/>
    <w:rsid w:val="00A252B4"/>
    <w:rsid w:val="00A26785"/>
    <w:rsid w:val="00A30C1E"/>
    <w:rsid w:val="00A31374"/>
    <w:rsid w:val="00A32E8B"/>
    <w:rsid w:val="00A3392B"/>
    <w:rsid w:val="00A371FE"/>
    <w:rsid w:val="00A37CB3"/>
    <w:rsid w:val="00A42639"/>
    <w:rsid w:val="00A45253"/>
    <w:rsid w:val="00A46188"/>
    <w:rsid w:val="00A4777F"/>
    <w:rsid w:val="00A62656"/>
    <w:rsid w:val="00A631EB"/>
    <w:rsid w:val="00A6596A"/>
    <w:rsid w:val="00A669CA"/>
    <w:rsid w:val="00A705B5"/>
    <w:rsid w:val="00A7062E"/>
    <w:rsid w:val="00A712B9"/>
    <w:rsid w:val="00A73E9C"/>
    <w:rsid w:val="00A751A9"/>
    <w:rsid w:val="00A82968"/>
    <w:rsid w:val="00A833A4"/>
    <w:rsid w:val="00A8358A"/>
    <w:rsid w:val="00A93D7B"/>
    <w:rsid w:val="00A9407B"/>
    <w:rsid w:val="00A94F18"/>
    <w:rsid w:val="00A9504A"/>
    <w:rsid w:val="00A978AD"/>
    <w:rsid w:val="00A97B6A"/>
    <w:rsid w:val="00AA18E4"/>
    <w:rsid w:val="00AA1B50"/>
    <w:rsid w:val="00AA6D2C"/>
    <w:rsid w:val="00AB0756"/>
    <w:rsid w:val="00AB74D6"/>
    <w:rsid w:val="00AC362F"/>
    <w:rsid w:val="00AC7E23"/>
    <w:rsid w:val="00AD05B2"/>
    <w:rsid w:val="00AD0E28"/>
    <w:rsid w:val="00AD0E99"/>
    <w:rsid w:val="00AD3487"/>
    <w:rsid w:val="00AD3575"/>
    <w:rsid w:val="00AE1182"/>
    <w:rsid w:val="00AE407D"/>
    <w:rsid w:val="00AE4947"/>
    <w:rsid w:val="00AE58DB"/>
    <w:rsid w:val="00AE70A3"/>
    <w:rsid w:val="00AF19BF"/>
    <w:rsid w:val="00AF2827"/>
    <w:rsid w:val="00AF3B3F"/>
    <w:rsid w:val="00AF7078"/>
    <w:rsid w:val="00B00AB1"/>
    <w:rsid w:val="00B0610D"/>
    <w:rsid w:val="00B13E7B"/>
    <w:rsid w:val="00B22682"/>
    <w:rsid w:val="00B23005"/>
    <w:rsid w:val="00B274DC"/>
    <w:rsid w:val="00B33368"/>
    <w:rsid w:val="00B3433E"/>
    <w:rsid w:val="00B40CCD"/>
    <w:rsid w:val="00B410B7"/>
    <w:rsid w:val="00B417D1"/>
    <w:rsid w:val="00B42048"/>
    <w:rsid w:val="00B51A82"/>
    <w:rsid w:val="00B567AA"/>
    <w:rsid w:val="00B63522"/>
    <w:rsid w:val="00B65D72"/>
    <w:rsid w:val="00B666ED"/>
    <w:rsid w:val="00B66ED4"/>
    <w:rsid w:val="00B71E8F"/>
    <w:rsid w:val="00B72322"/>
    <w:rsid w:val="00B72E70"/>
    <w:rsid w:val="00B73FFB"/>
    <w:rsid w:val="00B74B0E"/>
    <w:rsid w:val="00B75014"/>
    <w:rsid w:val="00B75B92"/>
    <w:rsid w:val="00B76233"/>
    <w:rsid w:val="00B77B71"/>
    <w:rsid w:val="00B905CF"/>
    <w:rsid w:val="00B928D7"/>
    <w:rsid w:val="00BA014B"/>
    <w:rsid w:val="00BA06D6"/>
    <w:rsid w:val="00BA0B6A"/>
    <w:rsid w:val="00BA34F6"/>
    <w:rsid w:val="00BA3B7A"/>
    <w:rsid w:val="00BB2961"/>
    <w:rsid w:val="00BB4CEF"/>
    <w:rsid w:val="00BB6791"/>
    <w:rsid w:val="00BB6BAB"/>
    <w:rsid w:val="00BC2533"/>
    <w:rsid w:val="00BC38D9"/>
    <w:rsid w:val="00BC5BBB"/>
    <w:rsid w:val="00BD5DEF"/>
    <w:rsid w:val="00BE0005"/>
    <w:rsid w:val="00BE2F6A"/>
    <w:rsid w:val="00BE38EA"/>
    <w:rsid w:val="00BE72E0"/>
    <w:rsid w:val="00BF224E"/>
    <w:rsid w:val="00BF3C9A"/>
    <w:rsid w:val="00BF3E15"/>
    <w:rsid w:val="00C02EA2"/>
    <w:rsid w:val="00C0558C"/>
    <w:rsid w:val="00C0676F"/>
    <w:rsid w:val="00C14A24"/>
    <w:rsid w:val="00C16E87"/>
    <w:rsid w:val="00C17552"/>
    <w:rsid w:val="00C21C5E"/>
    <w:rsid w:val="00C232A5"/>
    <w:rsid w:val="00C24633"/>
    <w:rsid w:val="00C2528E"/>
    <w:rsid w:val="00C34888"/>
    <w:rsid w:val="00C364DA"/>
    <w:rsid w:val="00C400CE"/>
    <w:rsid w:val="00C40B15"/>
    <w:rsid w:val="00C42D55"/>
    <w:rsid w:val="00C47E9D"/>
    <w:rsid w:val="00C507CD"/>
    <w:rsid w:val="00C53659"/>
    <w:rsid w:val="00C5635E"/>
    <w:rsid w:val="00C64DD6"/>
    <w:rsid w:val="00C8062A"/>
    <w:rsid w:val="00C80F22"/>
    <w:rsid w:val="00C84C3C"/>
    <w:rsid w:val="00C854A5"/>
    <w:rsid w:val="00C8572A"/>
    <w:rsid w:val="00C90E71"/>
    <w:rsid w:val="00C92CF7"/>
    <w:rsid w:val="00C9697E"/>
    <w:rsid w:val="00CA1A6C"/>
    <w:rsid w:val="00CA36A3"/>
    <w:rsid w:val="00CA4158"/>
    <w:rsid w:val="00CA63EC"/>
    <w:rsid w:val="00CB1759"/>
    <w:rsid w:val="00CB35A9"/>
    <w:rsid w:val="00CB5502"/>
    <w:rsid w:val="00CB60B7"/>
    <w:rsid w:val="00CC0BDE"/>
    <w:rsid w:val="00CC3E2C"/>
    <w:rsid w:val="00CC4F97"/>
    <w:rsid w:val="00CC5E0D"/>
    <w:rsid w:val="00CD2457"/>
    <w:rsid w:val="00CD532E"/>
    <w:rsid w:val="00CD75ED"/>
    <w:rsid w:val="00CE3427"/>
    <w:rsid w:val="00CE6B76"/>
    <w:rsid w:val="00CE788A"/>
    <w:rsid w:val="00CF654E"/>
    <w:rsid w:val="00CF6B09"/>
    <w:rsid w:val="00D03FB3"/>
    <w:rsid w:val="00D044A2"/>
    <w:rsid w:val="00D05271"/>
    <w:rsid w:val="00D11057"/>
    <w:rsid w:val="00D25A92"/>
    <w:rsid w:val="00D275E1"/>
    <w:rsid w:val="00D27C9C"/>
    <w:rsid w:val="00D31151"/>
    <w:rsid w:val="00D311E9"/>
    <w:rsid w:val="00D34324"/>
    <w:rsid w:val="00D40338"/>
    <w:rsid w:val="00D40F1E"/>
    <w:rsid w:val="00D42D46"/>
    <w:rsid w:val="00D4641D"/>
    <w:rsid w:val="00D52569"/>
    <w:rsid w:val="00D55B92"/>
    <w:rsid w:val="00D568F4"/>
    <w:rsid w:val="00D569F4"/>
    <w:rsid w:val="00D56E71"/>
    <w:rsid w:val="00D61A80"/>
    <w:rsid w:val="00D6490C"/>
    <w:rsid w:val="00D71A57"/>
    <w:rsid w:val="00D747A6"/>
    <w:rsid w:val="00D750A6"/>
    <w:rsid w:val="00D76E75"/>
    <w:rsid w:val="00D80164"/>
    <w:rsid w:val="00D8230D"/>
    <w:rsid w:val="00D83419"/>
    <w:rsid w:val="00D83DE4"/>
    <w:rsid w:val="00D83FCA"/>
    <w:rsid w:val="00D84055"/>
    <w:rsid w:val="00D86525"/>
    <w:rsid w:val="00DA103D"/>
    <w:rsid w:val="00DA27DF"/>
    <w:rsid w:val="00DA36E6"/>
    <w:rsid w:val="00DA45D9"/>
    <w:rsid w:val="00DA4D35"/>
    <w:rsid w:val="00DA4E8C"/>
    <w:rsid w:val="00DA5CAD"/>
    <w:rsid w:val="00DA7098"/>
    <w:rsid w:val="00DA71CB"/>
    <w:rsid w:val="00DB168D"/>
    <w:rsid w:val="00DB2D10"/>
    <w:rsid w:val="00DB6B23"/>
    <w:rsid w:val="00DC3BE8"/>
    <w:rsid w:val="00DC4254"/>
    <w:rsid w:val="00DC47F7"/>
    <w:rsid w:val="00DC7540"/>
    <w:rsid w:val="00DC7BA9"/>
    <w:rsid w:val="00DD25B1"/>
    <w:rsid w:val="00DD27C4"/>
    <w:rsid w:val="00DD2C3B"/>
    <w:rsid w:val="00DD5F31"/>
    <w:rsid w:val="00DE09E6"/>
    <w:rsid w:val="00DE2BF3"/>
    <w:rsid w:val="00E03BF0"/>
    <w:rsid w:val="00E10431"/>
    <w:rsid w:val="00E13139"/>
    <w:rsid w:val="00E21FEC"/>
    <w:rsid w:val="00E236DE"/>
    <w:rsid w:val="00E24F25"/>
    <w:rsid w:val="00E31343"/>
    <w:rsid w:val="00E32BB4"/>
    <w:rsid w:val="00E336C5"/>
    <w:rsid w:val="00E3422C"/>
    <w:rsid w:val="00E35AB0"/>
    <w:rsid w:val="00E464AF"/>
    <w:rsid w:val="00E46813"/>
    <w:rsid w:val="00E474AD"/>
    <w:rsid w:val="00E53DC1"/>
    <w:rsid w:val="00E6461B"/>
    <w:rsid w:val="00E66CFC"/>
    <w:rsid w:val="00E74847"/>
    <w:rsid w:val="00E754F8"/>
    <w:rsid w:val="00E8124B"/>
    <w:rsid w:val="00E824F0"/>
    <w:rsid w:val="00E831AF"/>
    <w:rsid w:val="00E85A5B"/>
    <w:rsid w:val="00E870E0"/>
    <w:rsid w:val="00E874E9"/>
    <w:rsid w:val="00E91E71"/>
    <w:rsid w:val="00E94856"/>
    <w:rsid w:val="00EA045B"/>
    <w:rsid w:val="00EA541B"/>
    <w:rsid w:val="00EB17AF"/>
    <w:rsid w:val="00EB4E5B"/>
    <w:rsid w:val="00EB585B"/>
    <w:rsid w:val="00EB63A5"/>
    <w:rsid w:val="00EC0E33"/>
    <w:rsid w:val="00EC1379"/>
    <w:rsid w:val="00EC3F0C"/>
    <w:rsid w:val="00ED29D0"/>
    <w:rsid w:val="00ED307E"/>
    <w:rsid w:val="00ED610F"/>
    <w:rsid w:val="00EE404B"/>
    <w:rsid w:val="00EF321F"/>
    <w:rsid w:val="00EF4685"/>
    <w:rsid w:val="00EF5832"/>
    <w:rsid w:val="00F00309"/>
    <w:rsid w:val="00F03E8D"/>
    <w:rsid w:val="00F05B9A"/>
    <w:rsid w:val="00F063C4"/>
    <w:rsid w:val="00F06C78"/>
    <w:rsid w:val="00F0795D"/>
    <w:rsid w:val="00F20AEA"/>
    <w:rsid w:val="00F25306"/>
    <w:rsid w:val="00F277D4"/>
    <w:rsid w:val="00F339FA"/>
    <w:rsid w:val="00F349D1"/>
    <w:rsid w:val="00F34D62"/>
    <w:rsid w:val="00F34F9E"/>
    <w:rsid w:val="00F3638A"/>
    <w:rsid w:val="00F36739"/>
    <w:rsid w:val="00F36D22"/>
    <w:rsid w:val="00F4172C"/>
    <w:rsid w:val="00F43AA3"/>
    <w:rsid w:val="00F448EE"/>
    <w:rsid w:val="00F452F9"/>
    <w:rsid w:val="00F46B64"/>
    <w:rsid w:val="00F47B04"/>
    <w:rsid w:val="00F51E24"/>
    <w:rsid w:val="00F5488E"/>
    <w:rsid w:val="00F55D3A"/>
    <w:rsid w:val="00F63EAE"/>
    <w:rsid w:val="00F67DE1"/>
    <w:rsid w:val="00F67EDD"/>
    <w:rsid w:val="00F7159C"/>
    <w:rsid w:val="00F72D1C"/>
    <w:rsid w:val="00F83F7D"/>
    <w:rsid w:val="00F857A7"/>
    <w:rsid w:val="00F85977"/>
    <w:rsid w:val="00F95F87"/>
    <w:rsid w:val="00F96BCA"/>
    <w:rsid w:val="00FA079E"/>
    <w:rsid w:val="00FA4813"/>
    <w:rsid w:val="00FA5BDF"/>
    <w:rsid w:val="00FA6444"/>
    <w:rsid w:val="00FB20EE"/>
    <w:rsid w:val="00FC04A7"/>
    <w:rsid w:val="00FC07E8"/>
    <w:rsid w:val="00FC5A7B"/>
    <w:rsid w:val="00FC7140"/>
    <w:rsid w:val="00FD1081"/>
    <w:rsid w:val="00FD40E7"/>
    <w:rsid w:val="00FD4B7B"/>
    <w:rsid w:val="00FD5483"/>
    <w:rsid w:val="00FD6B56"/>
    <w:rsid w:val="00FD7898"/>
    <w:rsid w:val="00FE20EC"/>
    <w:rsid w:val="00FE327B"/>
    <w:rsid w:val="00FE3802"/>
    <w:rsid w:val="00FE5E9C"/>
    <w:rsid w:val="00FE61D2"/>
    <w:rsid w:val="00FF219E"/>
    <w:rsid w:val="00FF60F2"/>
    <w:rsid w:val="00FF7A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F41F8"/>
  <w15:chartTrackingRefBased/>
  <w15:docId w15:val="{2FDCC74C-9F28-4919-B855-A4D7E81E2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C1E"/>
  </w:style>
  <w:style w:type="paragraph" w:styleId="Ttulo1">
    <w:name w:val="heading 1"/>
    <w:next w:val="Normal"/>
    <w:link w:val="Ttulo1Car"/>
    <w:uiPriority w:val="9"/>
    <w:unhideWhenUsed/>
    <w:qFormat/>
    <w:rsid w:val="00553863"/>
    <w:pPr>
      <w:keepNext/>
      <w:keepLines/>
      <w:numPr>
        <w:numId w:val="11"/>
      </w:numPr>
      <w:spacing w:after="3" w:line="265" w:lineRule="auto"/>
      <w:ind w:left="10" w:right="13" w:hanging="10"/>
      <w:jc w:val="center"/>
      <w:outlineLvl w:val="0"/>
    </w:pPr>
    <w:rPr>
      <w:rFonts w:ascii="Times New Roman" w:eastAsia="Times New Roman" w:hAnsi="Times New Roman" w:cs="Times New Roman"/>
      <w:b/>
      <w:color w:val="000000"/>
      <w:kern w:val="0"/>
      <w:sz w:val="24"/>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207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07B5"/>
  </w:style>
  <w:style w:type="paragraph" w:styleId="Piedepgina">
    <w:name w:val="footer"/>
    <w:basedOn w:val="Normal"/>
    <w:link w:val="PiedepginaCar"/>
    <w:uiPriority w:val="99"/>
    <w:unhideWhenUsed/>
    <w:rsid w:val="007207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07B5"/>
  </w:style>
  <w:style w:type="paragraph" w:styleId="Prrafodelista">
    <w:name w:val="List Paragraph"/>
    <w:basedOn w:val="Normal"/>
    <w:uiPriority w:val="34"/>
    <w:qFormat/>
    <w:rsid w:val="001D1E8F"/>
    <w:pPr>
      <w:ind w:left="720"/>
      <w:contextualSpacing/>
    </w:pPr>
  </w:style>
  <w:style w:type="paragraph" w:customStyle="1" w:styleId="p1">
    <w:name w:val="p1"/>
    <w:basedOn w:val="Normal"/>
    <w:rsid w:val="001D60B2"/>
    <w:pPr>
      <w:spacing w:after="0" w:line="240" w:lineRule="auto"/>
    </w:pPr>
    <w:rPr>
      <w:rFonts w:ascii="Helvetica" w:eastAsiaTheme="minorEastAsia" w:hAnsi="Helvetica" w:cs="Times New Roman"/>
      <w:kern w:val="0"/>
      <w:sz w:val="18"/>
      <w:szCs w:val="18"/>
      <w:lang w:eastAsia="es-MX"/>
      <w14:ligatures w14:val="none"/>
    </w:rPr>
  </w:style>
  <w:style w:type="character" w:customStyle="1" w:styleId="s1">
    <w:name w:val="s1"/>
    <w:basedOn w:val="Fuentedeprrafopredeter"/>
    <w:rsid w:val="001D60B2"/>
    <w:rPr>
      <w:rFonts w:ascii="Helvetica" w:hAnsi="Helvetica" w:hint="default"/>
      <w:b w:val="0"/>
      <w:bCs w:val="0"/>
      <w:i w:val="0"/>
      <w:iCs w:val="0"/>
      <w:sz w:val="18"/>
      <w:szCs w:val="18"/>
    </w:rPr>
  </w:style>
  <w:style w:type="character" w:styleId="Hipervnculo">
    <w:name w:val="Hyperlink"/>
    <w:basedOn w:val="Fuentedeprrafopredeter"/>
    <w:uiPriority w:val="99"/>
    <w:unhideWhenUsed/>
    <w:rsid w:val="000E0A4A"/>
    <w:rPr>
      <w:color w:val="0563C1" w:themeColor="hyperlink"/>
      <w:u w:val="single"/>
    </w:rPr>
  </w:style>
  <w:style w:type="character" w:styleId="Mencinsinresolver">
    <w:name w:val="Unresolved Mention"/>
    <w:basedOn w:val="Fuentedeprrafopredeter"/>
    <w:uiPriority w:val="99"/>
    <w:semiHidden/>
    <w:unhideWhenUsed/>
    <w:rsid w:val="000E0A4A"/>
    <w:rPr>
      <w:color w:val="605E5C"/>
      <w:shd w:val="clear" w:color="auto" w:fill="E1DFDD"/>
    </w:rPr>
  </w:style>
  <w:style w:type="paragraph" w:customStyle="1" w:styleId="Cuerpo">
    <w:name w:val="Cuerpo"/>
    <w:rsid w:val="0059480E"/>
    <w:pPr>
      <w:pBdr>
        <w:top w:val="nil"/>
        <w:left w:val="nil"/>
        <w:bottom w:val="nil"/>
        <w:right w:val="nil"/>
        <w:between w:val="nil"/>
        <w:bar w:val="nil"/>
      </w:pBdr>
    </w:pPr>
    <w:rPr>
      <w:rFonts w:ascii="Calibri" w:eastAsia="Arial Unicode MS" w:hAnsi="Calibri" w:cs="Arial Unicode MS"/>
      <w:color w:val="000000"/>
      <w:kern w:val="0"/>
      <w:u w:color="000000"/>
      <w:bdr w:val="nil"/>
      <w:lang w:eastAsia="es-MX"/>
      <w14:textOutline w14:w="0" w14:cap="flat" w14:cmpd="sng" w14:algn="ctr">
        <w14:noFill/>
        <w14:prstDash w14:val="solid"/>
        <w14:bevel/>
      </w14:textOutline>
      <w14:ligatures w14:val="none"/>
    </w:rPr>
  </w:style>
  <w:style w:type="character" w:customStyle="1" w:styleId="Ninguno">
    <w:name w:val="Ninguno"/>
    <w:rsid w:val="0059480E"/>
  </w:style>
  <w:style w:type="table" w:styleId="Tablaconcuadrcula">
    <w:name w:val="Table Grid"/>
    <w:basedOn w:val="Tablanormal"/>
    <w:uiPriority w:val="39"/>
    <w:rsid w:val="00DC7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F654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F654E"/>
    <w:rPr>
      <w:sz w:val="20"/>
      <w:szCs w:val="20"/>
    </w:rPr>
  </w:style>
  <w:style w:type="character" w:styleId="Refdenotaalpie">
    <w:name w:val="footnote reference"/>
    <w:basedOn w:val="Fuentedeprrafopredeter"/>
    <w:uiPriority w:val="99"/>
    <w:semiHidden/>
    <w:unhideWhenUsed/>
    <w:rsid w:val="00CF654E"/>
    <w:rPr>
      <w:vertAlign w:val="superscript"/>
    </w:rPr>
  </w:style>
  <w:style w:type="character" w:customStyle="1" w:styleId="Ttulo1Car">
    <w:name w:val="Título 1 Car"/>
    <w:basedOn w:val="Fuentedeprrafopredeter"/>
    <w:link w:val="Ttulo1"/>
    <w:uiPriority w:val="9"/>
    <w:rsid w:val="00553863"/>
    <w:rPr>
      <w:rFonts w:ascii="Times New Roman" w:eastAsia="Times New Roman" w:hAnsi="Times New Roman" w:cs="Times New Roman"/>
      <w:b/>
      <w:color w:val="000000"/>
      <w:kern w:val="0"/>
      <w:sz w:val="24"/>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63439">
      <w:bodyDiv w:val="1"/>
      <w:marLeft w:val="0"/>
      <w:marRight w:val="0"/>
      <w:marTop w:val="0"/>
      <w:marBottom w:val="0"/>
      <w:divBdr>
        <w:top w:val="none" w:sz="0" w:space="0" w:color="auto"/>
        <w:left w:val="none" w:sz="0" w:space="0" w:color="auto"/>
        <w:bottom w:val="none" w:sz="0" w:space="0" w:color="auto"/>
        <w:right w:val="none" w:sz="0" w:space="0" w:color="auto"/>
      </w:divBdr>
    </w:div>
    <w:div w:id="235016431">
      <w:bodyDiv w:val="1"/>
      <w:marLeft w:val="0"/>
      <w:marRight w:val="0"/>
      <w:marTop w:val="0"/>
      <w:marBottom w:val="0"/>
      <w:divBdr>
        <w:top w:val="none" w:sz="0" w:space="0" w:color="auto"/>
        <w:left w:val="none" w:sz="0" w:space="0" w:color="auto"/>
        <w:bottom w:val="none" w:sz="0" w:space="0" w:color="auto"/>
        <w:right w:val="none" w:sz="0" w:space="0" w:color="auto"/>
      </w:divBdr>
    </w:div>
    <w:div w:id="259725941">
      <w:bodyDiv w:val="1"/>
      <w:marLeft w:val="0"/>
      <w:marRight w:val="0"/>
      <w:marTop w:val="0"/>
      <w:marBottom w:val="0"/>
      <w:divBdr>
        <w:top w:val="none" w:sz="0" w:space="0" w:color="auto"/>
        <w:left w:val="none" w:sz="0" w:space="0" w:color="auto"/>
        <w:bottom w:val="none" w:sz="0" w:space="0" w:color="auto"/>
        <w:right w:val="none" w:sz="0" w:space="0" w:color="auto"/>
      </w:divBdr>
    </w:div>
    <w:div w:id="262299773">
      <w:bodyDiv w:val="1"/>
      <w:marLeft w:val="0"/>
      <w:marRight w:val="0"/>
      <w:marTop w:val="0"/>
      <w:marBottom w:val="0"/>
      <w:divBdr>
        <w:top w:val="none" w:sz="0" w:space="0" w:color="auto"/>
        <w:left w:val="none" w:sz="0" w:space="0" w:color="auto"/>
        <w:bottom w:val="none" w:sz="0" w:space="0" w:color="auto"/>
        <w:right w:val="none" w:sz="0" w:space="0" w:color="auto"/>
      </w:divBdr>
    </w:div>
    <w:div w:id="428890664">
      <w:bodyDiv w:val="1"/>
      <w:marLeft w:val="0"/>
      <w:marRight w:val="0"/>
      <w:marTop w:val="0"/>
      <w:marBottom w:val="0"/>
      <w:divBdr>
        <w:top w:val="none" w:sz="0" w:space="0" w:color="auto"/>
        <w:left w:val="none" w:sz="0" w:space="0" w:color="auto"/>
        <w:bottom w:val="none" w:sz="0" w:space="0" w:color="auto"/>
        <w:right w:val="none" w:sz="0" w:space="0" w:color="auto"/>
      </w:divBdr>
    </w:div>
    <w:div w:id="493959562">
      <w:bodyDiv w:val="1"/>
      <w:marLeft w:val="0"/>
      <w:marRight w:val="0"/>
      <w:marTop w:val="0"/>
      <w:marBottom w:val="0"/>
      <w:divBdr>
        <w:top w:val="none" w:sz="0" w:space="0" w:color="auto"/>
        <w:left w:val="none" w:sz="0" w:space="0" w:color="auto"/>
        <w:bottom w:val="none" w:sz="0" w:space="0" w:color="auto"/>
        <w:right w:val="none" w:sz="0" w:space="0" w:color="auto"/>
      </w:divBdr>
    </w:div>
    <w:div w:id="854878936">
      <w:bodyDiv w:val="1"/>
      <w:marLeft w:val="0"/>
      <w:marRight w:val="0"/>
      <w:marTop w:val="0"/>
      <w:marBottom w:val="0"/>
      <w:divBdr>
        <w:top w:val="none" w:sz="0" w:space="0" w:color="auto"/>
        <w:left w:val="none" w:sz="0" w:space="0" w:color="auto"/>
        <w:bottom w:val="none" w:sz="0" w:space="0" w:color="auto"/>
        <w:right w:val="none" w:sz="0" w:space="0" w:color="auto"/>
      </w:divBdr>
    </w:div>
    <w:div w:id="1066804394">
      <w:bodyDiv w:val="1"/>
      <w:marLeft w:val="0"/>
      <w:marRight w:val="0"/>
      <w:marTop w:val="0"/>
      <w:marBottom w:val="0"/>
      <w:divBdr>
        <w:top w:val="none" w:sz="0" w:space="0" w:color="auto"/>
        <w:left w:val="none" w:sz="0" w:space="0" w:color="auto"/>
        <w:bottom w:val="none" w:sz="0" w:space="0" w:color="auto"/>
        <w:right w:val="none" w:sz="0" w:space="0" w:color="auto"/>
      </w:divBdr>
      <w:divsChild>
        <w:div w:id="364909224">
          <w:marLeft w:val="0"/>
          <w:marRight w:val="0"/>
          <w:marTop w:val="0"/>
          <w:marBottom w:val="0"/>
          <w:divBdr>
            <w:top w:val="none" w:sz="0" w:space="0" w:color="auto"/>
            <w:left w:val="none" w:sz="0" w:space="0" w:color="auto"/>
            <w:bottom w:val="none" w:sz="0" w:space="0" w:color="auto"/>
            <w:right w:val="none" w:sz="0" w:space="0" w:color="auto"/>
          </w:divBdr>
          <w:divsChild>
            <w:div w:id="70025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00003">
      <w:bodyDiv w:val="1"/>
      <w:marLeft w:val="0"/>
      <w:marRight w:val="0"/>
      <w:marTop w:val="0"/>
      <w:marBottom w:val="0"/>
      <w:divBdr>
        <w:top w:val="none" w:sz="0" w:space="0" w:color="auto"/>
        <w:left w:val="none" w:sz="0" w:space="0" w:color="auto"/>
        <w:bottom w:val="none" w:sz="0" w:space="0" w:color="auto"/>
        <w:right w:val="none" w:sz="0" w:space="0" w:color="auto"/>
      </w:divBdr>
    </w:div>
    <w:div w:id="1188527220">
      <w:bodyDiv w:val="1"/>
      <w:marLeft w:val="0"/>
      <w:marRight w:val="0"/>
      <w:marTop w:val="0"/>
      <w:marBottom w:val="0"/>
      <w:divBdr>
        <w:top w:val="none" w:sz="0" w:space="0" w:color="auto"/>
        <w:left w:val="none" w:sz="0" w:space="0" w:color="auto"/>
        <w:bottom w:val="none" w:sz="0" w:space="0" w:color="auto"/>
        <w:right w:val="none" w:sz="0" w:space="0" w:color="auto"/>
      </w:divBdr>
      <w:divsChild>
        <w:div w:id="376781503">
          <w:marLeft w:val="0"/>
          <w:marRight w:val="0"/>
          <w:marTop w:val="0"/>
          <w:marBottom w:val="0"/>
          <w:divBdr>
            <w:top w:val="none" w:sz="0" w:space="0" w:color="auto"/>
            <w:left w:val="none" w:sz="0" w:space="0" w:color="auto"/>
            <w:bottom w:val="none" w:sz="0" w:space="0" w:color="auto"/>
            <w:right w:val="none" w:sz="0" w:space="0" w:color="auto"/>
          </w:divBdr>
          <w:divsChild>
            <w:div w:id="154567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732272">
      <w:bodyDiv w:val="1"/>
      <w:marLeft w:val="0"/>
      <w:marRight w:val="0"/>
      <w:marTop w:val="0"/>
      <w:marBottom w:val="0"/>
      <w:divBdr>
        <w:top w:val="none" w:sz="0" w:space="0" w:color="auto"/>
        <w:left w:val="none" w:sz="0" w:space="0" w:color="auto"/>
        <w:bottom w:val="none" w:sz="0" w:space="0" w:color="auto"/>
        <w:right w:val="none" w:sz="0" w:space="0" w:color="auto"/>
      </w:divBdr>
    </w:div>
    <w:div w:id="1432503979">
      <w:bodyDiv w:val="1"/>
      <w:marLeft w:val="0"/>
      <w:marRight w:val="0"/>
      <w:marTop w:val="0"/>
      <w:marBottom w:val="0"/>
      <w:divBdr>
        <w:top w:val="none" w:sz="0" w:space="0" w:color="auto"/>
        <w:left w:val="none" w:sz="0" w:space="0" w:color="auto"/>
        <w:bottom w:val="none" w:sz="0" w:space="0" w:color="auto"/>
        <w:right w:val="none" w:sz="0" w:space="0" w:color="auto"/>
      </w:divBdr>
    </w:div>
    <w:div w:id="1524368679">
      <w:bodyDiv w:val="1"/>
      <w:marLeft w:val="0"/>
      <w:marRight w:val="0"/>
      <w:marTop w:val="0"/>
      <w:marBottom w:val="0"/>
      <w:divBdr>
        <w:top w:val="none" w:sz="0" w:space="0" w:color="auto"/>
        <w:left w:val="none" w:sz="0" w:space="0" w:color="auto"/>
        <w:bottom w:val="none" w:sz="0" w:space="0" w:color="auto"/>
        <w:right w:val="none" w:sz="0" w:space="0" w:color="auto"/>
      </w:divBdr>
    </w:div>
    <w:div w:id="1615944432">
      <w:bodyDiv w:val="1"/>
      <w:marLeft w:val="0"/>
      <w:marRight w:val="0"/>
      <w:marTop w:val="0"/>
      <w:marBottom w:val="0"/>
      <w:divBdr>
        <w:top w:val="none" w:sz="0" w:space="0" w:color="auto"/>
        <w:left w:val="none" w:sz="0" w:space="0" w:color="auto"/>
        <w:bottom w:val="none" w:sz="0" w:space="0" w:color="auto"/>
        <w:right w:val="none" w:sz="0" w:space="0" w:color="auto"/>
      </w:divBdr>
    </w:div>
    <w:div w:id="162811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B1D95-A70D-4CBA-9C73-D90DC70AF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2593</Words>
  <Characters>14264</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Supervisor</dc:creator>
  <cp:keywords/>
  <dc:description/>
  <cp:lastModifiedBy>Jurídico Office</cp:lastModifiedBy>
  <cp:revision>3</cp:revision>
  <cp:lastPrinted>2025-11-11T13:56:00Z</cp:lastPrinted>
  <dcterms:created xsi:type="dcterms:W3CDTF">2026-07-23T18:32:00Z</dcterms:created>
  <dcterms:modified xsi:type="dcterms:W3CDTF">2026-07-27T17:22:00Z</dcterms:modified>
</cp:coreProperties>
</file>